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AE634" w14:textId="77777777" w:rsidR="008F4E70" w:rsidRDefault="005B1153">
      <w:pPr>
        <w:spacing w:after="120"/>
        <w:jc w:val="both"/>
        <w:rPr>
          <w:sz w:val="22"/>
          <w:szCs w:val="22"/>
          <w:lang w:val="en-GB"/>
        </w:rPr>
      </w:pPr>
      <w:r>
        <w:rPr>
          <w:sz w:val="22"/>
          <w:szCs w:val="22"/>
          <w:lang w:val="en-GB"/>
        </w:rPr>
        <w:t xml:space="preserve">  </w:t>
      </w:r>
    </w:p>
    <w:p w14:paraId="72DAFE2F" w14:textId="04A58240" w:rsidR="007816DE" w:rsidRPr="00F66559" w:rsidRDefault="00635CFD" w:rsidP="00635CFD">
      <w:pPr>
        <w:spacing w:after="120"/>
        <w:jc w:val="center"/>
        <w:rPr>
          <w:b/>
          <w:sz w:val="24"/>
          <w:szCs w:val="24"/>
          <w:u w:val="single"/>
          <w:lang w:val="en-GB"/>
        </w:rPr>
      </w:pPr>
      <w:bookmarkStart w:id="0" w:name="_Hlk76978370"/>
      <w:r w:rsidRPr="00F66559">
        <w:rPr>
          <w:b/>
          <w:sz w:val="24"/>
          <w:szCs w:val="24"/>
          <w:u w:val="single"/>
          <w:lang w:val="en-GB"/>
        </w:rPr>
        <w:t xml:space="preserve">PROCUREMENT </w:t>
      </w:r>
      <w:bookmarkStart w:id="1" w:name="_Hlk141685813"/>
      <w:r w:rsidR="00D3471E" w:rsidRPr="00F66559">
        <w:rPr>
          <w:b/>
          <w:sz w:val="24"/>
          <w:szCs w:val="24"/>
          <w:u w:val="single"/>
          <w:lang w:val="en-GB"/>
        </w:rPr>
        <w:t xml:space="preserve">OF </w:t>
      </w:r>
      <w:r w:rsidR="0029754C">
        <w:rPr>
          <w:rFonts w:cs="Calibri"/>
          <w:b/>
          <w:sz w:val="24"/>
          <w:szCs w:val="24"/>
          <w:u w:val="single"/>
        </w:rPr>
        <w:t>BOREHOLE DRILLING SERVICES</w:t>
      </w:r>
      <w:r w:rsidR="009F690E">
        <w:rPr>
          <w:rFonts w:cs="Calibri"/>
          <w:b/>
          <w:sz w:val="24"/>
          <w:szCs w:val="24"/>
          <w:u w:val="single"/>
        </w:rPr>
        <w:t xml:space="preserve"> - </w:t>
      </w:r>
      <w:r w:rsidR="0090365E" w:rsidRPr="00F66559">
        <w:rPr>
          <w:b/>
          <w:sz w:val="24"/>
          <w:szCs w:val="24"/>
          <w:u w:val="single"/>
          <w:lang w:val="en-GB"/>
        </w:rPr>
        <w:t>ICPAC</w:t>
      </w:r>
      <w:r w:rsidR="0078724D" w:rsidRPr="002804FF">
        <w:rPr>
          <w:b/>
          <w:sz w:val="24"/>
          <w:szCs w:val="24"/>
          <w:u w:val="single"/>
          <w:lang w:val="en-GB"/>
        </w:rPr>
        <w:t>/Q/</w:t>
      </w:r>
      <w:r w:rsidR="00D31405" w:rsidRPr="002804FF">
        <w:rPr>
          <w:b/>
          <w:sz w:val="24"/>
          <w:szCs w:val="24"/>
          <w:u w:val="single"/>
          <w:lang w:val="en-GB"/>
        </w:rPr>
        <w:t>0</w:t>
      </w:r>
      <w:r w:rsidR="009F690E" w:rsidRPr="002804FF">
        <w:rPr>
          <w:b/>
          <w:sz w:val="24"/>
          <w:szCs w:val="24"/>
          <w:u w:val="single"/>
          <w:lang w:val="en-GB"/>
        </w:rPr>
        <w:t>4</w:t>
      </w:r>
      <w:r w:rsidR="002804FF" w:rsidRPr="002804FF">
        <w:rPr>
          <w:b/>
          <w:sz w:val="24"/>
          <w:szCs w:val="24"/>
          <w:u w:val="single"/>
          <w:lang w:val="en-GB"/>
        </w:rPr>
        <w:t>6</w:t>
      </w:r>
      <w:r w:rsidR="001832F9" w:rsidRPr="002804FF">
        <w:rPr>
          <w:b/>
          <w:sz w:val="24"/>
          <w:szCs w:val="24"/>
          <w:u w:val="single"/>
          <w:lang w:val="en-GB"/>
        </w:rPr>
        <w:t>/</w:t>
      </w:r>
      <w:r w:rsidR="00953151" w:rsidRPr="002804FF">
        <w:rPr>
          <w:b/>
          <w:sz w:val="24"/>
          <w:szCs w:val="24"/>
          <w:u w:val="single"/>
          <w:lang w:val="en-GB"/>
        </w:rPr>
        <w:t>202</w:t>
      </w:r>
      <w:bookmarkEnd w:id="1"/>
      <w:r w:rsidR="00841446" w:rsidRPr="002804FF">
        <w:rPr>
          <w:b/>
          <w:sz w:val="24"/>
          <w:szCs w:val="24"/>
          <w:u w:val="single"/>
          <w:lang w:val="en-GB"/>
        </w:rPr>
        <w:t>5</w:t>
      </w:r>
    </w:p>
    <w:bookmarkEnd w:id="0"/>
    <w:p w14:paraId="067D6086" w14:textId="77777777" w:rsidR="008F4E70" w:rsidRPr="007B28C4" w:rsidRDefault="007013D7">
      <w:pPr>
        <w:spacing w:after="120"/>
        <w:jc w:val="both"/>
        <w:rPr>
          <w:rFonts w:ascii="Calibri" w:hAnsi="Calibri" w:cs="Calibri"/>
          <w:sz w:val="24"/>
          <w:szCs w:val="24"/>
          <w:lang w:val="en-GB"/>
        </w:rPr>
      </w:pPr>
      <w:r w:rsidRPr="007B28C4">
        <w:rPr>
          <w:rFonts w:ascii="Calibri" w:hAnsi="Calibri" w:cs="Calibri"/>
          <w:sz w:val="24"/>
          <w:szCs w:val="24"/>
          <w:lang w:val="en-GB"/>
        </w:rPr>
        <w:t xml:space="preserve">In order to present the offer on the form and the content required, bidders should follow carefully the Tender Documents. </w:t>
      </w:r>
      <w:r w:rsidR="007C07C4">
        <w:rPr>
          <w:rFonts w:ascii="Calibri" w:hAnsi="Calibri" w:cs="Calibri"/>
          <w:sz w:val="24"/>
          <w:szCs w:val="24"/>
          <w:lang w:val="en-GB"/>
        </w:rPr>
        <w:t xml:space="preserve">                                                   </w:t>
      </w:r>
    </w:p>
    <w:p w14:paraId="645FF246" w14:textId="77777777" w:rsidR="007013D7" w:rsidRPr="007B28C4" w:rsidRDefault="007013D7" w:rsidP="00C9151E">
      <w:pPr>
        <w:numPr>
          <w:ilvl w:val="0"/>
          <w:numId w:val="1"/>
        </w:numPr>
        <w:spacing w:after="120"/>
        <w:jc w:val="both"/>
        <w:rPr>
          <w:rFonts w:ascii="Calibri" w:hAnsi="Calibri" w:cs="Calibri"/>
          <w:sz w:val="24"/>
          <w:szCs w:val="24"/>
          <w:lang w:val="en-GB"/>
        </w:rPr>
      </w:pPr>
      <w:r w:rsidRPr="007B28C4">
        <w:rPr>
          <w:rFonts w:ascii="Calibri" w:hAnsi="Calibri" w:cs="Calibri"/>
          <w:sz w:val="24"/>
          <w:szCs w:val="24"/>
          <w:lang w:val="en-GB"/>
        </w:rPr>
        <w:t>Timetable</w:t>
      </w: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2342"/>
        <w:gridCol w:w="4292"/>
      </w:tblGrid>
      <w:tr w:rsidR="007013D7" w:rsidRPr="007B28C4" w14:paraId="36A09228" w14:textId="77777777" w:rsidTr="001B1295">
        <w:trPr>
          <w:trHeight w:val="434"/>
        </w:trPr>
        <w:tc>
          <w:tcPr>
            <w:tcW w:w="2772" w:type="dxa"/>
          </w:tcPr>
          <w:p w14:paraId="672A6659" w14:textId="77777777" w:rsidR="007013D7" w:rsidRPr="007B28C4" w:rsidRDefault="007013D7" w:rsidP="00C9151E">
            <w:pPr>
              <w:spacing w:after="120"/>
              <w:jc w:val="both"/>
              <w:rPr>
                <w:rFonts w:ascii="Calibri" w:hAnsi="Calibri" w:cs="Calibri"/>
                <w:sz w:val="24"/>
                <w:szCs w:val="24"/>
                <w:lang w:val="en-GB"/>
              </w:rPr>
            </w:pPr>
          </w:p>
        </w:tc>
        <w:tc>
          <w:tcPr>
            <w:tcW w:w="2342" w:type="dxa"/>
          </w:tcPr>
          <w:p w14:paraId="491072FA" w14:textId="77777777" w:rsidR="007013D7" w:rsidRPr="007B28C4" w:rsidRDefault="007013D7" w:rsidP="00C9151E">
            <w:pPr>
              <w:spacing w:after="120"/>
              <w:jc w:val="both"/>
              <w:rPr>
                <w:rFonts w:ascii="Calibri" w:hAnsi="Calibri" w:cs="Calibri"/>
                <w:sz w:val="24"/>
                <w:szCs w:val="24"/>
                <w:lang w:val="en-GB"/>
              </w:rPr>
            </w:pPr>
            <w:r w:rsidRPr="007B28C4">
              <w:rPr>
                <w:rFonts w:ascii="Calibri" w:hAnsi="Calibri" w:cs="Calibri"/>
                <w:sz w:val="24"/>
                <w:szCs w:val="24"/>
                <w:lang w:val="en-GB"/>
              </w:rPr>
              <w:t>Date</w:t>
            </w:r>
          </w:p>
        </w:tc>
        <w:tc>
          <w:tcPr>
            <w:tcW w:w="4292" w:type="dxa"/>
          </w:tcPr>
          <w:p w14:paraId="4A146726" w14:textId="77777777" w:rsidR="007013D7" w:rsidRPr="007B28C4" w:rsidRDefault="007013D7" w:rsidP="00C9151E">
            <w:pPr>
              <w:spacing w:after="120"/>
              <w:jc w:val="both"/>
              <w:rPr>
                <w:rFonts w:ascii="Calibri" w:hAnsi="Calibri" w:cs="Calibri"/>
                <w:sz w:val="24"/>
                <w:szCs w:val="24"/>
                <w:lang w:val="en-GB"/>
              </w:rPr>
            </w:pPr>
            <w:r w:rsidRPr="007B28C4">
              <w:rPr>
                <w:rFonts w:ascii="Calibri" w:hAnsi="Calibri" w:cs="Calibri"/>
                <w:sz w:val="24"/>
                <w:szCs w:val="24"/>
                <w:lang w:val="en-GB"/>
              </w:rPr>
              <w:t>Time</w:t>
            </w:r>
          </w:p>
        </w:tc>
      </w:tr>
      <w:tr w:rsidR="007013D7" w:rsidRPr="007B28C4" w14:paraId="098BBAD7" w14:textId="77777777" w:rsidTr="001B1295">
        <w:trPr>
          <w:trHeight w:val="738"/>
        </w:trPr>
        <w:tc>
          <w:tcPr>
            <w:tcW w:w="2772" w:type="dxa"/>
          </w:tcPr>
          <w:p w14:paraId="67D0E967" w14:textId="77777777" w:rsidR="007013D7" w:rsidRPr="00D011B0" w:rsidRDefault="007013D7" w:rsidP="00C9151E">
            <w:pPr>
              <w:spacing w:after="120"/>
              <w:jc w:val="both"/>
              <w:rPr>
                <w:rFonts w:ascii="Calibri" w:hAnsi="Calibri" w:cs="Calibri"/>
                <w:sz w:val="24"/>
                <w:szCs w:val="24"/>
                <w:lang w:val="en-GB"/>
              </w:rPr>
            </w:pPr>
            <w:r w:rsidRPr="00D011B0">
              <w:rPr>
                <w:rFonts w:ascii="Calibri" w:hAnsi="Calibri" w:cs="Calibri"/>
                <w:sz w:val="24"/>
                <w:szCs w:val="24"/>
                <w:lang w:val="en-GB"/>
              </w:rPr>
              <w:t xml:space="preserve">Deadline for submitting the </w:t>
            </w:r>
            <w:r w:rsidR="007A66FA">
              <w:rPr>
                <w:rFonts w:ascii="Calibri" w:hAnsi="Calibri" w:cs="Calibri"/>
                <w:sz w:val="24"/>
                <w:szCs w:val="24"/>
                <w:lang w:val="en-GB"/>
              </w:rPr>
              <w:t>quotation</w:t>
            </w:r>
          </w:p>
        </w:tc>
        <w:tc>
          <w:tcPr>
            <w:tcW w:w="2342" w:type="dxa"/>
          </w:tcPr>
          <w:p w14:paraId="0C0BF614" w14:textId="63C46497" w:rsidR="007013D7" w:rsidRPr="00D011B0" w:rsidRDefault="002804FF" w:rsidP="0078724D">
            <w:pPr>
              <w:spacing w:after="120"/>
              <w:jc w:val="both"/>
              <w:rPr>
                <w:rFonts w:ascii="Calibri" w:hAnsi="Calibri" w:cs="Calibri"/>
                <w:sz w:val="24"/>
                <w:szCs w:val="24"/>
                <w:lang w:val="en-GB"/>
              </w:rPr>
            </w:pPr>
            <w:r>
              <w:rPr>
                <w:rFonts w:ascii="Calibri" w:hAnsi="Calibri" w:cs="Calibri"/>
                <w:sz w:val="24"/>
                <w:szCs w:val="24"/>
                <w:lang w:val="en-GB"/>
              </w:rPr>
              <w:t>1 December</w:t>
            </w:r>
            <w:r w:rsidR="0029754C">
              <w:rPr>
                <w:rFonts w:ascii="Calibri" w:hAnsi="Calibri" w:cs="Calibri"/>
                <w:sz w:val="24"/>
                <w:szCs w:val="24"/>
                <w:lang w:val="en-GB"/>
              </w:rPr>
              <w:t xml:space="preserve"> </w:t>
            </w:r>
            <w:r w:rsidR="00EC7E6E">
              <w:rPr>
                <w:rFonts w:ascii="Calibri" w:hAnsi="Calibri" w:cs="Calibri"/>
                <w:sz w:val="24"/>
                <w:szCs w:val="24"/>
                <w:lang w:val="en-GB"/>
              </w:rPr>
              <w:t>2025</w:t>
            </w:r>
          </w:p>
        </w:tc>
        <w:tc>
          <w:tcPr>
            <w:tcW w:w="4292" w:type="dxa"/>
          </w:tcPr>
          <w:p w14:paraId="424A9B44" w14:textId="77777777" w:rsidR="007013D7" w:rsidRPr="00D011B0" w:rsidRDefault="0029754C" w:rsidP="00C9151E">
            <w:pPr>
              <w:spacing w:after="120"/>
              <w:jc w:val="both"/>
              <w:rPr>
                <w:rFonts w:ascii="Calibri" w:hAnsi="Calibri" w:cs="Calibri"/>
                <w:sz w:val="24"/>
                <w:szCs w:val="24"/>
                <w:lang w:val="en-GB"/>
              </w:rPr>
            </w:pPr>
            <w:r>
              <w:rPr>
                <w:rFonts w:ascii="Calibri" w:hAnsi="Calibri" w:cs="Calibri"/>
                <w:sz w:val="24"/>
                <w:szCs w:val="24"/>
                <w:lang w:val="en-GB"/>
              </w:rPr>
              <w:t>End of Day</w:t>
            </w:r>
          </w:p>
        </w:tc>
      </w:tr>
      <w:tr w:rsidR="002A4CCE" w:rsidRPr="007B28C4" w14:paraId="23672104" w14:textId="77777777" w:rsidTr="00082723">
        <w:trPr>
          <w:trHeight w:val="1860"/>
        </w:trPr>
        <w:tc>
          <w:tcPr>
            <w:tcW w:w="2772" w:type="dxa"/>
          </w:tcPr>
          <w:p w14:paraId="45FE8E40" w14:textId="77777777" w:rsidR="002A4CCE" w:rsidRPr="00D011B0" w:rsidRDefault="00115EF5" w:rsidP="00C9151E">
            <w:pPr>
              <w:spacing w:after="120"/>
              <w:jc w:val="both"/>
              <w:rPr>
                <w:rFonts w:ascii="Calibri" w:hAnsi="Calibri" w:cs="Calibri"/>
                <w:sz w:val="24"/>
                <w:szCs w:val="24"/>
                <w:lang w:val="en-GB"/>
              </w:rPr>
            </w:pPr>
            <w:r w:rsidRPr="00D011B0">
              <w:rPr>
                <w:rFonts w:ascii="Calibri" w:hAnsi="Calibri" w:cs="Calibri"/>
                <w:sz w:val="24"/>
                <w:szCs w:val="24"/>
                <w:lang w:val="en-GB"/>
              </w:rPr>
              <w:t>Delivery Location</w:t>
            </w:r>
          </w:p>
        </w:tc>
        <w:tc>
          <w:tcPr>
            <w:tcW w:w="2342" w:type="dxa"/>
          </w:tcPr>
          <w:p w14:paraId="0A37501D" w14:textId="77777777" w:rsidR="002A4CCE" w:rsidRPr="001832F9" w:rsidRDefault="002A4CCE" w:rsidP="00C9151E">
            <w:pPr>
              <w:spacing w:after="120"/>
              <w:jc w:val="both"/>
              <w:rPr>
                <w:rFonts w:ascii="Calibri" w:hAnsi="Calibri" w:cs="Calibri"/>
                <w:bCs/>
                <w:sz w:val="24"/>
                <w:szCs w:val="24"/>
                <w:lang w:val="en-GB"/>
              </w:rPr>
            </w:pPr>
          </w:p>
        </w:tc>
        <w:tc>
          <w:tcPr>
            <w:tcW w:w="4292" w:type="dxa"/>
          </w:tcPr>
          <w:p w14:paraId="5B38A642" w14:textId="77777777" w:rsidR="00184058" w:rsidRPr="00D011B0" w:rsidRDefault="00CE60D7" w:rsidP="00E019EA">
            <w:pPr>
              <w:spacing w:after="120"/>
              <w:jc w:val="both"/>
              <w:rPr>
                <w:rFonts w:ascii="Calibri" w:hAnsi="Calibri" w:cs="Calibri"/>
                <w:bCs/>
                <w:sz w:val="24"/>
                <w:szCs w:val="24"/>
                <w:lang w:val="en-GB"/>
              </w:rPr>
            </w:pPr>
            <w:r>
              <w:rPr>
                <w:rFonts w:ascii="Calibri" w:hAnsi="Calibri" w:cs="Calibri"/>
                <w:bCs/>
                <w:sz w:val="24"/>
                <w:szCs w:val="24"/>
                <w:lang w:val="en-GB"/>
              </w:rPr>
              <w:t>Bid</w:t>
            </w:r>
            <w:r w:rsidR="00184058" w:rsidRPr="00D011B0">
              <w:rPr>
                <w:rFonts w:ascii="Calibri" w:hAnsi="Calibri" w:cs="Calibri"/>
                <w:bCs/>
                <w:sz w:val="24"/>
                <w:szCs w:val="24"/>
                <w:lang w:val="en-GB"/>
              </w:rPr>
              <w:t xml:space="preserve"> to be sent Electronically to the below email.</w:t>
            </w:r>
            <w:r w:rsidR="00B90DFA">
              <w:rPr>
                <w:rFonts w:ascii="Calibri" w:hAnsi="Calibri" w:cs="Calibri"/>
                <w:bCs/>
                <w:sz w:val="24"/>
                <w:szCs w:val="24"/>
                <w:lang w:val="en-GB"/>
              </w:rPr>
              <w:t xml:space="preserve"> </w:t>
            </w:r>
            <w:r w:rsidR="0029754C">
              <w:rPr>
                <w:rFonts w:ascii="Calibri" w:hAnsi="Calibri" w:cs="Calibri"/>
                <w:bCs/>
                <w:sz w:val="24"/>
                <w:szCs w:val="24"/>
                <w:lang w:val="en-GB"/>
              </w:rPr>
              <w:t>Hardcopy Bids will not be accepted.</w:t>
            </w:r>
          </w:p>
          <w:p w14:paraId="6B56A7FB" w14:textId="77777777" w:rsidR="00184058" w:rsidRPr="00D011B0" w:rsidRDefault="00184058" w:rsidP="00E019EA">
            <w:pPr>
              <w:spacing w:after="120"/>
              <w:jc w:val="both"/>
              <w:rPr>
                <w:rFonts w:ascii="Calibri" w:hAnsi="Calibri" w:cs="Calibri"/>
                <w:bCs/>
                <w:sz w:val="24"/>
                <w:szCs w:val="24"/>
                <w:lang w:val="en-GB"/>
              </w:rPr>
            </w:pPr>
            <w:r w:rsidRPr="00D011B0">
              <w:rPr>
                <w:rFonts w:ascii="Calibri" w:hAnsi="Calibri" w:cs="Calibri"/>
                <w:sz w:val="24"/>
                <w:szCs w:val="24"/>
                <w:lang w:val="en-GB"/>
              </w:rPr>
              <w:t>Email:</w:t>
            </w:r>
            <w:r w:rsidR="00F667D9" w:rsidRPr="00D011B0">
              <w:rPr>
                <w:rFonts w:ascii="Calibri" w:hAnsi="Calibri" w:cs="Calibri"/>
                <w:sz w:val="24"/>
                <w:szCs w:val="24"/>
                <w:lang w:val="en-GB"/>
              </w:rPr>
              <w:t xml:space="preserve"> </w:t>
            </w:r>
            <w:hyperlink r:id="rId7" w:history="1">
              <w:r w:rsidR="00F01942" w:rsidRPr="009A6955">
                <w:rPr>
                  <w:rStyle w:val="Hyperlink"/>
                  <w:rFonts w:ascii="Calibri" w:hAnsi="Calibri" w:cs="Calibri"/>
                  <w:sz w:val="24"/>
                  <w:szCs w:val="24"/>
                </w:rPr>
                <w:t>procurement@icpac.net</w:t>
              </w:r>
            </w:hyperlink>
            <w:r w:rsidR="00F01942">
              <w:rPr>
                <w:rFonts w:ascii="Calibri" w:hAnsi="Calibri" w:cs="Calibri"/>
                <w:color w:val="0070C0"/>
                <w:sz w:val="24"/>
                <w:szCs w:val="24"/>
                <w:u w:val="single"/>
              </w:rPr>
              <w:t xml:space="preserve"> </w:t>
            </w:r>
          </w:p>
          <w:p w14:paraId="6104F532" w14:textId="77777777" w:rsidR="00045EE5" w:rsidRPr="00D011B0" w:rsidRDefault="00E019EA" w:rsidP="000E2834">
            <w:pPr>
              <w:spacing w:after="120"/>
              <w:jc w:val="both"/>
              <w:rPr>
                <w:rFonts w:ascii="Calibri" w:hAnsi="Calibri" w:cs="Calibri"/>
                <w:sz w:val="24"/>
                <w:szCs w:val="24"/>
                <w:lang w:val="en-GB"/>
              </w:rPr>
            </w:pPr>
            <w:r w:rsidRPr="00D011B0">
              <w:rPr>
                <w:rFonts w:ascii="Calibri" w:hAnsi="Calibri" w:cs="Calibri"/>
                <w:sz w:val="24"/>
                <w:szCs w:val="24"/>
                <w:lang w:val="en-GB"/>
              </w:rPr>
              <w:t>IGAD Climate Prediction and Applications Centre (ICPAC)</w:t>
            </w:r>
          </w:p>
        </w:tc>
      </w:tr>
      <w:tr w:rsidR="00082723" w:rsidRPr="007B28C4" w14:paraId="6BD8CDE0" w14:textId="77777777" w:rsidTr="00802BEB">
        <w:trPr>
          <w:trHeight w:val="899"/>
        </w:trPr>
        <w:tc>
          <w:tcPr>
            <w:tcW w:w="2772" w:type="dxa"/>
          </w:tcPr>
          <w:p w14:paraId="72EC7F56" w14:textId="77777777" w:rsidR="00082723" w:rsidRPr="00D011B0" w:rsidRDefault="00082723" w:rsidP="00C9151E">
            <w:pPr>
              <w:spacing w:after="120"/>
              <w:jc w:val="both"/>
              <w:rPr>
                <w:rFonts w:ascii="Calibri" w:hAnsi="Calibri" w:cs="Calibri"/>
                <w:sz w:val="24"/>
                <w:szCs w:val="24"/>
                <w:lang w:val="en-GB"/>
              </w:rPr>
            </w:pPr>
            <w:r>
              <w:rPr>
                <w:rFonts w:ascii="Calibri" w:hAnsi="Calibri" w:cs="Calibri"/>
                <w:sz w:val="24"/>
                <w:szCs w:val="24"/>
                <w:lang w:val="en-GB"/>
              </w:rPr>
              <w:t>Currency</w:t>
            </w:r>
          </w:p>
        </w:tc>
        <w:tc>
          <w:tcPr>
            <w:tcW w:w="2342" w:type="dxa"/>
          </w:tcPr>
          <w:p w14:paraId="5DAB6C7B" w14:textId="77777777" w:rsidR="00082723" w:rsidRPr="001832F9" w:rsidRDefault="00082723" w:rsidP="00C9151E">
            <w:pPr>
              <w:spacing w:after="120"/>
              <w:jc w:val="both"/>
              <w:rPr>
                <w:rFonts w:ascii="Calibri" w:hAnsi="Calibri" w:cs="Calibri"/>
                <w:bCs/>
                <w:sz w:val="24"/>
                <w:szCs w:val="24"/>
                <w:lang w:val="en-GB"/>
              </w:rPr>
            </w:pPr>
          </w:p>
        </w:tc>
        <w:tc>
          <w:tcPr>
            <w:tcW w:w="4292" w:type="dxa"/>
          </w:tcPr>
          <w:p w14:paraId="54A6955B" w14:textId="77777777" w:rsidR="00082723" w:rsidRDefault="00082723" w:rsidP="00E019EA">
            <w:pPr>
              <w:spacing w:after="120"/>
              <w:jc w:val="both"/>
              <w:rPr>
                <w:rFonts w:ascii="Calibri" w:hAnsi="Calibri" w:cs="Calibri"/>
                <w:bCs/>
                <w:sz w:val="24"/>
                <w:szCs w:val="24"/>
                <w:lang w:val="en-GB"/>
              </w:rPr>
            </w:pPr>
            <w:r>
              <w:rPr>
                <w:rFonts w:ascii="Calibri" w:hAnsi="Calibri" w:cs="Calibri"/>
                <w:bCs/>
                <w:sz w:val="24"/>
                <w:szCs w:val="24"/>
                <w:lang w:val="en-GB"/>
              </w:rPr>
              <w:t xml:space="preserve">Submit quote in </w:t>
            </w:r>
            <w:r w:rsidR="0029754C">
              <w:rPr>
                <w:rFonts w:ascii="Calibri" w:hAnsi="Calibri" w:cs="Calibri"/>
                <w:bCs/>
                <w:sz w:val="24"/>
                <w:szCs w:val="24"/>
                <w:lang w:val="en-GB"/>
              </w:rPr>
              <w:t>Kenya Shillings</w:t>
            </w:r>
          </w:p>
        </w:tc>
      </w:tr>
    </w:tbl>
    <w:p w14:paraId="02EB378F" w14:textId="77777777" w:rsidR="007013D7" w:rsidRPr="007B28C4" w:rsidRDefault="007013D7" w:rsidP="007013D7">
      <w:pPr>
        <w:spacing w:after="120"/>
        <w:jc w:val="both"/>
        <w:rPr>
          <w:rFonts w:ascii="Calibri" w:hAnsi="Calibri" w:cs="Calibri"/>
          <w:sz w:val="24"/>
          <w:szCs w:val="24"/>
          <w:lang w:val="en-GB"/>
        </w:rPr>
      </w:pPr>
    </w:p>
    <w:p w14:paraId="4078B399" w14:textId="77777777" w:rsidR="009313EC" w:rsidRPr="007B28C4" w:rsidRDefault="00B93D76" w:rsidP="00C9151E">
      <w:pPr>
        <w:numPr>
          <w:ilvl w:val="0"/>
          <w:numId w:val="1"/>
        </w:numPr>
        <w:spacing w:after="120"/>
        <w:jc w:val="both"/>
        <w:rPr>
          <w:rFonts w:ascii="Calibri" w:hAnsi="Calibri" w:cs="Calibri"/>
          <w:sz w:val="24"/>
          <w:szCs w:val="24"/>
          <w:lang w:val="en-GB"/>
        </w:rPr>
      </w:pPr>
      <w:r w:rsidRPr="007B28C4">
        <w:rPr>
          <w:rFonts w:ascii="Calibri" w:hAnsi="Calibri" w:cs="Calibri"/>
          <w:sz w:val="24"/>
          <w:szCs w:val="24"/>
          <w:lang w:val="en-GB"/>
        </w:rPr>
        <w:t>Content of the bid</w:t>
      </w:r>
    </w:p>
    <w:p w14:paraId="16FED22E" w14:textId="77777777" w:rsidR="00B93D76" w:rsidRPr="00B90DFA" w:rsidRDefault="00B93D76" w:rsidP="009313EC">
      <w:pPr>
        <w:spacing w:after="120"/>
        <w:jc w:val="both"/>
        <w:rPr>
          <w:rFonts w:ascii="Calibri" w:hAnsi="Calibri" w:cs="Calibri"/>
          <w:sz w:val="24"/>
          <w:szCs w:val="24"/>
        </w:rPr>
      </w:pPr>
      <w:r w:rsidRPr="007B28C4">
        <w:rPr>
          <w:rFonts w:ascii="Calibri" w:hAnsi="Calibri" w:cs="Calibri"/>
          <w:sz w:val="24"/>
          <w:szCs w:val="24"/>
          <w:lang w:val="en-GB"/>
        </w:rPr>
        <w:t>The</w:t>
      </w:r>
      <w:r w:rsidR="00861D28" w:rsidRPr="007B28C4">
        <w:rPr>
          <w:rFonts w:ascii="Calibri" w:hAnsi="Calibri" w:cs="Calibri"/>
          <w:sz w:val="24"/>
          <w:szCs w:val="24"/>
          <w:lang w:val="en-GB"/>
        </w:rPr>
        <w:t xml:space="preserve"> bid must contain a technical offer and a financial offer. </w:t>
      </w:r>
      <w:r w:rsidR="00E3354A">
        <w:rPr>
          <w:rFonts w:ascii="Calibri" w:hAnsi="Calibri" w:cs="Calibri"/>
          <w:b/>
          <w:bCs/>
          <w:sz w:val="24"/>
          <w:szCs w:val="24"/>
          <w:lang w:val="en-GB"/>
        </w:rPr>
        <w:t xml:space="preserve">Bids </w:t>
      </w:r>
      <w:r w:rsidR="009F690E">
        <w:rPr>
          <w:rFonts w:ascii="Calibri" w:hAnsi="Calibri" w:cs="Calibri"/>
          <w:b/>
          <w:bCs/>
          <w:sz w:val="24"/>
          <w:szCs w:val="24"/>
          <w:lang w:val="en-GB"/>
        </w:rPr>
        <w:t>MUST be</w:t>
      </w:r>
      <w:r w:rsidR="00E3354A">
        <w:rPr>
          <w:rFonts w:ascii="Calibri" w:hAnsi="Calibri" w:cs="Calibri"/>
          <w:b/>
          <w:bCs/>
          <w:sz w:val="24"/>
          <w:szCs w:val="24"/>
          <w:lang w:val="en-GB"/>
        </w:rPr>
        <w:t xml:space="preserve"> sent Electronically</w:t>
      </w:r>
      <w:r w:rsidR="003363A2">
        <w:rPr>
          <w:rFonts w:ascii="Calibri" w:hAnsi="Calibri" w:cs="Calibri"/>
          <w:b/>
          <w:bCs/>
          <w:sz w:val="24"/>
          <w:szCs w:val="24"/>
          <w:lang w:val="en-GB"/>
        </w:rPr>
        <w:t>.</w:t>
      </w:r>
      <w:r w:rsidR="00E3354A">
        <w:rPr>
          <w:rFonts w:ascii="Calibri" w:hAnsi="Calibri" w:cs="Calibri"/>
          <w:b/>
          <w:bCs/>
          <w:sz w:val="24"/>
          <w:szCs w:val="24"/>
          <w:lang w:val="en-GB"/>
        </w:rPr>
        <w:t xml:space="preserve"> </w:t>
      </w:r>
      <w:r w:rsidR="009F690E">
        <w:rPr>
          <w:rFonts w:ascii="Calibri" w:hAnsi="Calibri" w:cs="Calibri"/>
          <w:b/>
          <w:bCs/>
          <w:sz w:val="24"/>
          <w:szCs w:val="24"/>
          <w:lang w:val="en-GB"/>
        </w:rPr>
        <w:t xml:space="preserve">Hardcopy submissions will not be accepted. </w:t>
      </w:r>
      <w:r w:rsidR="00861D28" w:rsidRPr="007B28C4">
        <w:rPr>
          <w:rFonts w:ascii="Calibri" w:hAnsi="Calibri" w:cs="Calibri"/>
          <w:sz w:val="24"/>
          <w:szCs w:val="24"/>
          <w:lang w:val="en-GB"/>
        </w:rPr>
        <w:t xml:space="preserve">The bids should be </w:t>
      </w:r>
      <w:r w:rsidR="00E3354A">
        <w:rPr>
          <w:rFonts w:ascii="Calibri" w:hAnsi="Calibri" w:cs="Calibri"/>
          <w:sz w:val="24"/>
          <w:szCs w:val="24"/>
          <w:lang w:val="en-GB"/>
        </w:rPr>
        <w:t xml:space="preserve">sent to </w:t>
      </w:r>
      <w:proofErr w:type="gramStart"/>
      <w:r w:rsidR="0090365E">
        <w:rPr>
          <w:rFonts w:ascii="Calibri" w:hAnsi="Calibri" w:cs="Calibri"/>
          <w:sz w:val="24"/>
          <w:szCs w:val="24"/>
          <w:lang w:val="en-GB"/>
        </w:rPr>
        <w:t>Email</w:t>
      </w:r>
      <w:proofErr w:type="gramEnd"/>
      <w:r w:rsidR="0090365E">
        <w:rPr>
          <w:rFonts w:ascii="Calibri" w:hAnsi="Calibri" w:cs="Calibri"/>
          <w:sz w:val="24"/>
          <w:szCs w:val="24"/>
          <w:lang w:val="en-GB"/>
        </w:rPr>
        <w:t xml:space="preserve">: </w:t>
      </w:r>
      <w:r w:rsidR="00E3354A">
        <w:rPr>
          <w:rFonts w:ascii="Calibri" w:hAnsi="Calibri" w:cs="Calibri"/>
          <w:sz w:val="24"/>
          <w:szCs w:val="24"/>
          <w:lang w:val="en-GB"/>
        </w:rPr>
        <w:t xml:space="preserve"> </w:t>
      </w:r>
      <w:hyperlink r:id="rId8" w:history="1">
        <w:r w:rsidR="0090365E" w:rsidRPr="00CE60D7">
          <w:rPr>
            <w:rStyle w:val="Hyperlink"/>
            <w:b/>
            <w:sz w:val="24"/>
            <w:szCs w:val="24"/>
            <w:shd w:val="clear" w:color="auto" w:fill="FFFFFF"/>
          </w:rPr>
          <w:t>procurement@icpac.net</w:t>
        </w:r>
      </w:hyperlink>
      <w:r w:rsidR="0090365E" w:rsidRPr="00CE60D7">
        <w:rPr>
          <w:b/>
          <w:color w:val="555555"/>
          <w:sz w:val="24"/>
          <w:szCs w:val="24"/>
          <w:shd w:val="clear" w:color="auto" w:fill="FFFFFF"/>
        </w:rPr>
        <w:t xml:space="preserve"> </w:t>
      </w:r>
      <w:r w:rsidR="0090365E">
        <w:rPr>
          <w:b/>
          <w:color w:val="555555"/>
          <w:sz w:val="24"/>
          <w:szCs w:val="24"/>
          <w:shd w:val="clear" w:color="auto" w:fill="FFFFFF"/>
        </w:rPr>
        <w:t xml:space="preserve"> </w:t>
      </w:r>
      <w:r w:rsidR="00861D28" w:rsidRPr="007B28C4">
        <w:rPr>
          <w:rFonts w:ascii="Calibri" w:hAnsi="Calibri" w:cs="Calibri"/>
          <w:sz w:val="24"/>
          <w:szCs w:val="24"/>
          <w:lang w:val="en-GB"/>
        </w:rPr>
        <w:t>before the deadline for submission</w:t>
      </w:r>
      <w:r w:rsidR="0090365E">
        <w:rPr>
          <w:rFonts w:ascii="Calibri" w:hAnsi="Calibri" w:cs="Calibri"/>
          <w:sz w:val="24"/>
          <w:szCs w:val="24"/>
          <w:lang w:val="en-GB"/>
        </w:rPr>
        <w:t xml:space="preserve"> as indicated above. </w:t>
      </w:r>
      <w:r w:rsidR="00F667D9" w:rsidRPr="00F667D9">
        <w:rPr>
          <w:rFonts w:ascii="Calibri" w:hAnsi="Calibri" w:cs="Calibri"/>
          <w:sz w:val="24"/>
          <w:szCs w:val="24"/>
        </w:rPr>
        <w:t xml:space="preserve"> </w:t>
      </w:r>
    </w:p>
    <w:p w14:paraId="6E1364C8" w14:textId="77777777" w:rsidR="00B93D76" w:rsidRPr="007B28C4" w:rsidRDefault="00B93D76" w:rsidP="00C9151E">
      <w:pPr>
        <w:numPr>
          <w:ilvl w:val="1"/>
          <w:numId w:val="1"/>
        </w:numPr>
        <w:spacing w:after="120"/>
        <w:jc w:val="both"/>
        <w:rPr>
          <w:rFonts w:ascii="Calibri" w:hAnsi="Calibri" w:cs="Calibri"/>
          <w:sz w:val="24"/>
          <w:szCs w:val="24"/>
          <w:lang w:val="en-GB"/>
        </w:rPr>
      </w:pPr>
      <w:r w:rsidRPr="007B28C4">
        <w:rPr>
          <w:rFonts w:ascii="Calibri" w:hAnsi="Calibri" w:cs="Calibri"/>
          <w:sz w:val="24"/>
          <w:szCs w:val="24"/>
          <w:lang w:val="en-GB"/>
        </w:rPr>
        <w:t>The technical offer</w:t>
      </w:r>
    </w:p>
    <w:p w14:paraId="12F8B650" w14:textId="77777777" w:rsidR="00E019EA" w:rsidRPr="000E2834" w:rsidRDefault="009313EC" w:rsidP="00692141">
      <w:pPr>
        <w:spacing w:after="120"/>
        <w:jc w:val="both"/>
        <w:rPr>
          <w:rFonts w:ascii="Calibri" w:hAnsi="Calibri" w:cs="Calibri"/>
          <w:bCs/>
          <w:sz w:val="24"/>
          <w:szCs w:val="24"/>
          <w:lang w:val="en-GB"/>
        </w:rPr>
      </w:pPr>
      <w:r w:rsidRPr="007B28C4">
        <w:rPr>
          <w:rFonts w:ascii="Calibri" w:hAnsi="Calibri" w:cs="Calibri"/>
          <w:sz w:val="24"/>
          <w:szCs w:val="24"/>
          <w:lang w:val="en-GB"/>
        </w:rPr>
        <w:t xml:space="preserve">In order to prepare the technical offer, the bidders should consider </w:t>
      </w:r>
      <w:r w:rsidR="00200F4A" w:rsidRPr="007B28C4">
        <w:rPr>
          <w:rFonts w:ascii="Calibri" w:hAnsi="Calibri" w:cs="Calibri"/>
          <w:sz w:val="24"/>
          <w:szCs w:val="24"/>
          <w:lang w:val="en-GB"/>
        </w:rPr>
        <w:t>carefully the Technical Specifications</w:t>
      </w:r>
      <w:r w:rsidRPr="007B28C4">
        <w:rPr>
          <w:rFonts w:ascii="Calibri" w:hAnsi="Calibri" w:cs="Calibri"/>
          <w:sz w:val="24"/>
          <w:szCs w:val="24"/>
          <w:lang w:val="en-GB"/>
        </w:rPr>
        <w:t xml:space="preserve"> (annexed</w:t>
      </w:r>
      <w:r w:rsidR="00723451">
        <w:rPr>
          <w:rFonts w:ascii="Calibri" w:hAnsi="Calibri" w:cs="Calibri"/>
          <w:sz w:val="24"/>
          <w:szCs w:val="24"/>
          <w:lang w:val="en-GB"/>
        </w:rPr>
        <w:t>) which establish what</w:t>
      </w:r>
      <w:r w:rsidR="00D55D3B">
        <w:rPr>
          <w:rFonts w:ascii="Calibri" w:hAnsi="Calibri" w:cs="Calibri"/>
          <w:sz w:val="24"/>
          <w:szCs w:val="24"/>
          <w:lang w:val="en-GB"/>
        </w:rPr>
        <w:t xml:space="preserve"> ICPAC</w:t>
      </w:r>
      <w:r w:rsidRPr="007B28C4">
        <w:rPr>
          <w:rFonts w:ascii="Calibri" w:hAnsi="Calibri" w:cs="Calibri"/>
          <w:sz w:val="24"/>
          <w:szCs w:val="24"/>
          <w:lang w:val="en-GB"/>
        </w:rPr>
        <w:t xml:space="preserve"> is requesting.</w:t>
      </w:r>
      <w:r w:rsidR="00B93D76" w:rsidRPr="007B28C4">
        <w:rPr>
          <w:rFonts w:ascii="Calibri" w:hAnsi="Calibri" w:cs="Calibri"/>
          <w:sz w:val="24"/>
          <w:szCs w:val="24"/>
          <w:lang w:val="en-GB"/>
        </w:rPr>
        <w:t xml:space="preserve"> </w:t>
      </w:r>
      <w:r w:rsidR="00B93D76" w:rsidRPr="00C42F60">
        <w:rPr>
          <w:rFonts w:ascii="Calibri" w:hAnsi="Calibri" w:cs="Calibri"/>
          <w:bCs/>
          <w:sz w:val="24"/>
          <w:szCs w:val="24"/>
          <w:lang w:val="en-GB"/>
        </w:rPr>
        <w:t>The offe</w:t>
      </w:r>
      <w:r w:rsidR="00200F4A" w:rsidRPr="00C42F60">
        <w:rPr>
          <w:rFonts w:ascii="Calibri" w:hAnsi="Calibri" w:cs="Calibri"/>
          <w:bCs/>
          <w:sz w:val="24"/>
          <w:szCs w:val="24"/>
          <w:lang w:val="en-GB"/>
        </w:rPr>
        <w:t>r must stick to them.</w:t>
      </w:r>
      <w:r w:rsidR="000E2834">
        <w:rPr>
          <w:rFonts w:ascii="Calibri" w:hAnsi="Calibri" w:cs="Calibri"/>
          <w:bCs/>
          <w:sz w:val="24"/>
          <w:szCs w:val="24"/>
          <w:lang w:val="en-GB"/>
        </w:rPr>
        <w:t xml:space="preserve"> </w:t>
      </w:r>
      <w:r w:rsidR="00E019EA" w:rsidRPr="006E636A">
        <w:rPr>
          <w:rFonts w:ascii="Calibri" w:hAnsi="Calibri" w:cs="Calibri"/>
          <w:sz w:val="24"/>
          <w:szCs w:val="24"/>
          <w:lang w:val="en-GB"/>
        </w:rPr>
        <w:t>Work</w:t>
      </w:r>
      <w:r w:rsidR="00017649" w:rsidRPr="006E636A">
        <w:rPr>
          <w:rFonts w:ascii="Calibri" w:hAnsi="Calibri" w:cs="Calibri"/>
          <w:sz w:val="24"/>
          <w:szCs w:val="24"/>
          <w:lang w:val="en-GB"/>
        </w:rPr>
        <w:t>/Delivery</w:t>
      </w:r>
      <w:r w:rsidR="00E019EA" w:rsidRPr="006E636A">
        <w:rPr>
          <w:rFonts w:ascii="Calibri" w:hAnsi="Calibri" w:cs="Calibri"/>
          <w:sz w:val="24"/>
          <w:szCs w:val="24"/>
          <w:lang w:val="en-GB"/>
        </w:rPr>
        <w:t xml:space="preserve"> will be carried out in the below address</w:t>
      </w:r>
    </w:p>
    <w:p w14:paraId="212B2F10" w14:textId="77777777" w:rsidR="006E636A" w:rsidRDefault="006E636A" w:rsidP="00692141">
      <w:pPr>
        <w:spacing w:after="120"/>
        <w:jc w:val="both"/>
        <w:rPr>
          <w:rFonts w:ascii="Calibri" w:hAnsi="Calibri" w:cs="Calibri"/>
          <w:sz w:val="24"/>
          <w:szCs w:val="24"/>
          <w:lang w:val="en-GB"/>
        </w:rPr>
      </w:pPr>
      <w:r w:rsidRPr="006E636A">
        <w:rPr>
          <w:rFonts w:ascii="Calibri" w:hAnsi="Calibri" w:cs="Calibri"/>
          <w:sz w:val="24"/>
          <w:szCs w:val="24"/>
          <w:lang w:val="en-GB"/>
        </w:rPr>
        <w:t xml:space="preserve">ICPAC Head office, Ngong town, </w:t>
      </w:r>
      <w:proofErr w:type="spellStart"/>
      <w:r w:rsidRPr="006E636A">
        <w:rPr>
          <w:rFonts w:ascii="Calibri" w:hAnsi="Calibri" w:cs="Calibri"/>
          <w:sz w:val="24"/>
          <w:szCs w:val="24"/>
          <w:lang w:val="en-GB"/>
        </w:rPr>
        <w:t>Kibik</w:t>
      </w:r>
      <w:r w:rsidR="00F9247F">
        <w:rPr>
          <w:rFonts w:ascii="Calibri" w:hAnsi="Calibri" w:cs="Calibri"/>
          <w:sz w:val="24"/>
          <w:szCs w:val="24"/>
          <w:lang w:val="en-GB"/>
        </w:rPr>
        <w:t>o</w:t>
      </w:r>
      <w:proofErr w:type="spellEnd"/>
    </w:p>
    <w:p w14:paraId="05CC5112" w14:textId="77777777" w:rsidR="00B90DFA" w:rsidRDefault="00B90DFA" w:rsidP="00692141">
      <w:pPr>
        <w:spacing w:after="120"/>
        <w:jc w:val="both"/>
        <w:rPr>
          <w:rFonts w:ascii="Calibri" w:hAnsi="Calibri" w:cs="Calibri"/>
          <w:b/>
          <w:bCs/>
          <w:sz w:val="24"/>
          <w:szCs w:val="24"/>
          <w:lang w:val="en-GB"/>
        </w:rPr>
      </w:pPr>
      <w:r w:rsidRPr="00B90DFA">
        <w:rPr>
          <w:rFonts w:ascii="Calibri" w:hAnsi="Calibri" w:cs="Calibri"/>
          <w:b/>
          <w:bCs/>
          <w:sz w:val="24"/>
          <w:szCs w:val="24"/>
          <w:lang w:val="en-GB"/>
        </w:rPr>
        <w:t xml:space="preserve">Separate technical and financial proposal. Financial proposal </w:t>
      </w:r>
      <w:r w:rsidR="009F690E">
        <w:rPr>
          <w:rFonts w:ascii="Calibri" w:hAnsi="Calibri" w:cs="Calibri"/>
          <w:b/>
          <w:bCs/>
          <w:sz w:val="24"/>
          <w:szCs w:val="24"/>
          <w:lang w:val="en-GB"/>
        </w:rPr>
        <w:t>MUST be</w:t>
      </w:r>
      <w:r w:rsidRPr="00B90DFA">
        <w:rPr>
          <w:rFonts w:ascii="Calibri" w:hAnsi="Calibri" w:cs="Calibri"/>
          <w:b/>
          <w:bCs/>
          <w:sz w:val="24"/>
          <w:szCs w:val="24"/>
          <w:lang w:val="en-GB"/>
        </w:rPr>
        <w:t xml:space="preserve"> password protected.</w:t>
      </w:r>
      <w:r w:rsidR="00802BEB">
        <w:rPr>
          <w:rFonts w:ascii="Calibri" w:hAnsi="Calibri" w:cs="Calibri"/>
          <w:b/>
          <w:bCs/>
          <w:sz w:val="24"/>
          <w:szCs w:val="24"/>
          <w:lang w:val="en-GB"/>
        </w:rPr>
        <w:t xml:space="preserve"> </w:t>
      </w:r>
    </w:p>
    <w:p w14:paraId="16A886D3" w14:textId="77777777" w:rsidR="00F9247F" w:rsidRDefault="00802BEB" w:rsidP="00802BEB">
      <w:pPr>
        <w:spacing w:after="120"/>
        <w:jc w:val="both"/>
        <w:rPr>
          <w:rFonts w:ascii="Calibri" w:hAnsi="Calibri" w:cs="Calibri"/>
          <w:b/>
          <w:bCs/>
          <w:sz w:val="24"/>
          <w:szCs w:val="24"/>
          <w:lang w:val="en-GB"/>
        </w:rPr>
      </w:pPr>
      <w:r w:rsidRPr="00802BEB">
        <w:rPr>
          <w:rFonts w:ascii="Calibri" w:hAnsi="Calibri" w:cs="Calibri"/>
          <w:b/>
          <w:bCs/>
          <w:sz w:val="24"/>
          <w:szCs w:val="24"/>
          <w:lang w:val="en-GB"/>
        </w:rPr>
        <w:t>Financial proposal submitted with no password protection will lead to automatic</w:t>
      </w:r>
      <w:r>
        <w:rPr>
          <w:rFonts w:ascii="Calibri" w:hAnsi="Calibri" w:cs="Calibri"/>
          <w:b/>
          <w:bCs/>
          <w:sz w:val="24"/>
          <w:szCs w:val="24"/>
          <w:lang w:val="en-GB"/>
        </w:rPr>
        <w:t xml:space="preserve"> </w:t>
      </w:r>
      <w:r w:rsidRPr="00802BEB">
        <w:rPr>
          <w:rFonts w:ascii="Calibri" w:hAnsi="Calibri" w:cs="Calibri"/>
          <w:b/>
          <w:bCs/>
          <w:sz w:val="24"/>
          <w:szCs w:val="24"/>
          <w:lang w:val="en-GB"/>
        </w:rPr>
        <w:t>disqualification.</w:t>
      </w:r>
      <w:r>
        <w:rPr>
          <w:rFonts w:ascii="Calibri" w:hAnsi="Calibri" w:cs="Calibri"/>
          <w:b/>
          <w:bCs/>
          <w:sz w:val="24"/>
          <w:szCs w:val="24"/>
          <w:lang w:val="en-GB"/>
        </w:rPr>
        <w:t xml:space="preserve"> </w:t>
      </w:r>
    </w:p>
    <w:p w14:paraId="6A05A809" w14:textId="77777777" w:rsidR="00F9247F" w:rsidRDefault="00F9247F" w:rsidP="00802BEB">
      <w:pPr>
        <w:spacing w:after="120"/>
        <w:jc w:val="both"/>
        <w:rPr>
          <w:rFonts w:ascii="Calibri" w:hAnsi="Calibri" w:cs="Calibri"/>
          <w:b/>
          <w:bCs/>
          <w:sz w:val="24"/>
          <w:szCs w:val="24"/>
          <w:lang w:val="en-GB"/>
        </w:rPr>
      </w:pPr>
    </w:p>
    <w:p w14:paraId="5A39BBE3" w14:textId="77777777" w:rsidR="00F9247F" w:rsidRDefault="00F9247F" w:rsidP="00802BEB">
      <w:pPr>
        <w:spacing w:after="120"/>
        <w:jc w:val="both"/>
        <w:rPr>
          <w:rFonts w:ascii="Calibri" w:hAnsi="Calibri" w:cs="Calibri"/>
          <w:b/>
          <w:bCs/>
          <w:sz w:val="24"/>
          <w:szCs w:val="24"/>
          <w:lang w:val="en-GB"/>
        </w:rPr>
      </w:pPr>
    </w:p>
    <w:p w14:paraId="41C8F396" w14:textId="77777777" w:rsidR="00F9247F" w:rsidRPr="00B90DFA" w:rsidRDefault="00F9247F" w:rsidP="00802BEB">
      <w:pPr>
        <w:spacing w:after="120"/>
        <w:jc w:val="both"/>
        <w:rPr>
          <w:rFonts w:ascii="Calibri" w:hAnsi="Calibri" w:cs="Calibri"/>
          <w:b/>
          <w:bCs/>
          <w:sz w:val="24"/>
          <w:szCs w:val="24"/>
          <w:lang w:val="en-GB"/>
        </w:rPr>
      </w:pPr>
    </w:p>
    <w:p w14:paraId="0F0A8C50" w14:textId="77777777" w:rsidR="00601834" w:rsidRPr="007B28C4" w:rsidRDefault="001F79A9" w:rsidP="00C9151E">
      <w:pPr>
        <w:numPr>
          <w:ilvl w:val="0"/>
          <w:numId w:val="1"/>
        </w:numPr>
        <w:spacing w:after="120"/>
        <w:jc w:val="both"/>
        <w:rPr>
          <w:rFonts w:ascii="Calibri" w:hAnsi="Calibri" w:cs="Calibri"/>
          <w:sz w:val="24"/>
          <w:szCs w:val="24"/>
          <w:lang w:val="en-GB"/>
        </w:rPr>
      </w:pPr>
      <w:r w:rsidRPr="007B28C4">
        <w:rPr>
          <w:rFonts w:ascii="Calibri" w:hAnsi="Calibri" w:cs="Calibri"/>
          <w:sz w:val="24"/>
          <w:szCs w:val="24"/>
          <w:lang w:val="en-GB"/>
        </w:rPr>
        <w:t>Financial Offer</w:t>
      </w:r>
    </w:p>
    <w:p w14:paraId="4AEFC2C3" w14:textId="77777777" w:rsidR="00B90DFA" w:rsidRDefault="000E2834" w:rsidP="000E2834">
      <w:pPr>
        <w:spacing w:after="120"/>
        <w:jc w:val="both"/>
        <w:rPr>
          <w:rFonts w:ascii="Calibri" w:hAnsi="Calibri" w:cs="Calibri"/>
          <w:sz w:val="24"/>
          <w:szCs w:val="24"/>
          <w:lang w:val="en-GB"/>
        </w:rPr>
      </w:pPr>
      <w:r>
        <w:rPr>
          <w:rFonts w:ascii="Calibri" w:hAnsi="Calibri" w:cs="Calibri"/>
          <w:sz w:val="24"/>
          <w:szCs w:val="24"/>
          <w:lang w:val="en-GB"/>
        </w:rPr>
        <w:t>Submit quote in</w:t>
      </w:r>
      <w:r w:rsidR="00991B64">
        <w:rPr>
          <w:rFonts w:ascii="Calibri" w:hAnsi="Calibri" w:cs="Calibri"/>
          <w:sz w:val="24"/>
          <w:szCs w:val="24"/>
          <w:lang w:val="en-GB"/>
        </w:rPr>
        <w:t xml:space="preserve"> </w:t>
      </w:r>
      <w:r w:rsidR="0029754C">
        <w:rPr>
          <w:rFonts w:ascii="Calibri" w:hAnsi="Calibri" w:cs="Calibri"/>
          <w:sz w:val="24"/>
          <w:szCs w:val="24"/>
          <w:lang w:val="en-GB"/>
        </w:rPr>
        <w:t>Kenya Shillings</w:t>
      </w:r>
    </w:p>
    <w:p w14:paraId="09404048" w14:textId="77777777" w:rsidR="00F9247F" w:rsidRDefault="00B90DFA" w:rsidP="00F9247F">
      <w:pPr>
        <w:spacing w:after="120"/>
        <w:jc w:val="both"/>
        <w:rPr>
          <w:rFonts w:ascii="Calibri" w:hAnsi="Calibri" w:cs="Calibri"/>
          <w:b/>
          <w:bCs/>
          <w:sz w:val="24"/>
          <w:szCs w:val="24"/>
          <w:lang w:val="en-GB"/>
        </w:rPr>
      </w:pPr>
      <w:r w:rsidRPr="00B90DFA">
        <w:rPr>
          <w:rFonts w:ascii="Calibri" w:hAnsi="Calibri" w:cs="Calibri"/>
          <w:b/>
          <w:bCs/>
          <w:sz w:val="24"/>
          <w:szCs w:val="24"/>
          <w:lang w:val="en-GB"/>
        </w:rPr>
        <w:t xml:space="preserve">Financial proposal </w:t>
      </w:r>
      <w:r w:rsidR="009F690E">
        <w:rPr>
          <w:rFonts w:ascii="Calibri" w:hAnsi="Calibri" w:cs="Calibri"/>
          <w:b/>
          <w:bCs/>
          <w:sz w:val="24"/>
          <w:szCs w:val="24"/>
          <w:lang w:val="en-GB"/>
        </w:rPr>
        <w:t>MUST</w:t>
      </w:r>
      <w:r w:rsidRPr="00B90DFA">
        <w:rPr>
          <w:rFonts w:ascii="Calibri" w:hAnsi="Calibri" w:cs="Calibri"/>
          <w:b/>
          <w:bCs/>
          <w:sz w:val="24"/>
          <w:szCs w:val="24"/>
          <w:lang w:val="en-GB"/>
        </w:rPr>
        <w:t xml:space="preserve"> be password protected.</w:t>
      </w:r>
      <w:r w:rsidR="00F9247F">
        <w:rPr>
          <w:rFonts w:ascii="Calibri" w:hAnsi="Calibri" w:cs="Calibri"/>
          <w:b/>
          <w:bCs/>
          <w:sz w:val="24"/>
          <w:szCs w:val="24"/>
          <w:lang w:val="en-GB"/>
        </w:rPr>
        <w:t xml:space="preserve"> </w:t>
      </w:r>
    </w:p>
    <w:p w14:paraId="44DFE0B2" w14:textId="77777777" w:rsidR="009F690E" w:rsidRDefault="009F690E" w:rsidP="000E2834">
      <w:pPr>
        <w:spacing w:after="120"/>
        <w:jc w:val="both"/>
        <w:rPr>
          <w:rFonts w:ascii="Calibri" w:hAnsi="Calibri" w:cs="Calibri"/>
          <w:b/>
          <w:bCs/>
          <w:sz w:val="24"/>
          <w:szCs w:val="24"/>
        </w:rPr>
      </w:pPr>
      <w:r w:rsidRPr="009F690E">
        <w:rPr>
          <w:rFonts w:ascii="Calibri" w:hAnsi="Calibri" w:cs="Calibri"/>
          <w:b/>
          <w:bCs/>
          <w:sz w:val="24"/>
          <w:szCs w:val="24"/>
        </w:rPr>
        <w:t xml:space="preserve">The password for your financial offer will be requested via the official email — </w:t>
      </w:r>
      <w:hyperlink r:id="rId9" w:history="1">
        <w:r w:rsidRPr="009F690E">
          <w:rPr>
            <w:rStyle w:val="Hyperlink"/>
            <w:rFonts w:ascii="Calibri" w:hAnsi="Calibri" w:cs="Calibri"/>
            <w:b/>
            <w:bCs/>
            <w:i/>
            <w:iCs/>
            <w:sz w:val="24"/>
            <w:szCs w:val="24"/>
          </w:rPr>
          <w:t>procurement@icpac.net</w:t>
        </w:r>
      </w:hyperlink>
      <w:r>
        <w:rPr>
          <w:rFonts w:ascii="Calibri" w:hAnsi="Calibri" w:cs="Calibri"/>
          <w:b/>
          <w:bCs/>
          <w:i/>
          <w:iCs/>
          <w:sz w:val="24"/>
          <w:szCs w:val="24"/>
        </w:rPr>
        <w:t xml:space="preserve">, </w:t>
      </w:r>
      <w:r w:rsidRPr="009F690E">
        <w:rPr>
          <w:rFonts w:ascii="Calibri" w:hAnsi="Calibri" w:cs="Calibri"/>
          <w:b/>
          <w:bCs/>
          <w:sz w:val="24"/>
          <w:szCs w:val="24"/>
        </w:rPr>
        <w:t>after the tender has closed.</w:t>
      </w:r>
    </w:p>
    <w:p w14:paraId="0A45DB49" w14:textId="77777777" w:rsidR="00B90DFA" w:rsidRPr="009F690E" w:rsidRDefault="009F690E" w:rsidP="000E2834">
      <w:pPr>
        <w:spacing w:after="120"/>
        <w:jc w:val="both"/>
        <w:rPr>
          <w:rFonts w:ascii="Calibri" w:hAnsi="Calibri" w:cs="Calibri"/>
          <w:b/>
          <w:bCs/>
          <w:sz w:val="24"/>
          <w:szCs w:val="24"/>
        </w:rPr>
      </w:pPr>
      <w:r w:rsidRPr="009F690E">
        <w:rPr>
          <w:rFonts w:ascii="Calibri" w:hAnsi="Calibri" w:cs="Calibri"/>
          <w:b/>
          <w:bCs/>
          <w:sz w:val="24"/>
          <w:szCs w:val="24"/>
        </w:rPr>
        <w:br/>
        <w:t>Do not include your password in the email body when submitting your quotation.</w:t>
      </w:r>
    </w:p>
    <w:p w14:paraId="27214F4D" w14:textId="77777777" w:rsidR="00C25D68" w:rsidRDefault="007B7ED4" w:rsidP="007B7ED4">
      <w:pPr>
        <w:numPr>
          <w:ilvl w:val="0"/>
          <w:numId w:val="1"/>
        </w:numPr>
        <w:spacing w:after="120"/>
        <w:jc w:val="both"/>
        <w:rPr>
          <w:rFonts w:ascii="Calibri" w:hAnsi="Calibri" w:cs="Calibri"/>
          <w:sz w:val="24"/>
          <w:szCs w:val="24"/>
          <w:lang w:val="en-GB"/>
        </w:rPr>
      </w:pPr>
      <w:r w:rsidRPr="007B28C4">
        <w:rPr>
          <w:rFonts w:ascii="Calibri" w:hAnsi="Calibri" w:cs="Calibri"/>
          <w:sz w:val="24"/>
          <w:szCs w:val="24"/>
          <w:lang w:val="en-GB"/>
        </w:rPr>
        <w:t>Taxes and other charges</w:t>
      </w:r>
    </w:p>
    <w:p w14:paraId="4D71BD2F" w14:textId="77777777" w:rsidR="000E2834" w:rsidRPr="007B28C4" w:rsidRDefault="00DB55F3" w:rsidP="00DB55F3">
      <w:pPr>
        <w:spacing w:after="120"/>
        <w:jc w:val="both"/>
        <w:rPr>
          <w:rFonts w:ascii="Calibri" w:hAnsi="Calibri" w:cs="Calibri"/>
          <w:sz w:val="24"/>
          <w:szCs w:val="24"/>
          <w:lang w:val="en-GB"/>
        </w:rPr>
      </w:pPr>
      <w:r>
        <w:rPr>
          <w:rFonts w:ascii="Calibri" w:hAnsi="Calibri" w:cs="Calibri"/>
          <w:sz w:val="24"/>
          <w:szCs w:val="24"/>
          <w:lang w:val="en-GB"/>
        </w:rPr>
        <w:t xml:space="preserve">        ICPAC is exempted to pay VAT on goods.</w:t>
      </w:r>
    </w:p>
    <w:p w14:paraId="53407DEE" w14:textId="77777777" w:rsidR="001F79A9" w:rsidRPr="007B28C4" w:rsidRDefault="00C25D68" w:rsidP="00C9151E">
      <w:pPr>
        <w:numPr>
          <w:ilvl w:val="0"/>
          <w:numId w:val="1"/>
        </w:numPr>
        <w:spacing w:after="120"/>
        <w:jc w:val="both"/>
        <w:rPr>
          <w:rFonts w:ascii="Calibri" w:hAnsi="Calibri" w:cs="Calibri"/>
          <w:sz w:val="24"/>
          <w:szCs w:val="24"/>
          <w:lang w:val="en-GB"/>
        </w:rPr>
      </w:pPr>
      <w:r w:rsidRPr="007B28C4">
        <w:rPr>
          <w:rFonts w:ascii="Calibri" w:hAnsi="Calibri" w:cs="Calibri"/>
          <w:sz w:val="24"/>
          <w:szCs w:val="24"/>
          <w:lang w:val="en-GB"/>
        </w:rPr>
        <w:t>Peri</w:t>
      </w:r>
      <w:r w:rsidR="006E1447" w:rsidRPr="007B28C4">
        <w:rPr>
          <w:rFonts w:ascii="Calibri" w:hAnsi="Calibri" w:cs="Calibri"/>
          <w:sz w:val="24"/>
          <w:szCs w:val="24"/>
          <w:lang w:val="en-GB"/>
        </w:rPr>
        <w:t>od of validity of the offer</w:t>
      </w:r>
    </w:p>
    <w:p w14:paraId="0AD746C3" w14:textId="77777777" w:rsidR="001B1295" w:rsidRPr="007B28C4" w:rsidRDefault="00C25D68" w:rsidP="00C25D68">
      <w:pPr>
        <w:spacing w:after="120"/>
        <w:jc w:val="both"/>
        <w:rPr>
          <w:rFonts w:ascii="Calibri" w:hAnsi="Calibri" w:cs="Calibri"/>
          <w:sz w:val="24"/>
          <w:szCs w:val="24"/>
          <w:lang w:val="en-GB"/>
        </w:rPr>
      </w:pPr>
      <w:r w:rsidRPr="007B28C4">
        <w:rPr>
          <w:rFonts w:ascii="Calibri" w:hAnsi="Calibri" w:cs="Calibri"/>
          <w:sz w:val="24"/>
          <w:szCs w:val="24"/>
          <w:lang w:val="en-GB"/>
        </w:rPr>
        <w:t>The offer will be binding for a peri</w:t>
      </w:r>
      <w:r w:rsidR="00D55D3B">
        <w:rPr>
          <w:rFonts w:ascii="Calibri" w:hAnsi="Calibri" w:cs="Calibri"/>
          <w:sz w:val="24"/>
          <w:szCs w:val="24"/>
          <w:lang w:val="en-GB"/>
        </w:rPr>
        <w:t xml:space="preserve">od of </w:t>
      </w:r>
      <w:r w:rsidR="005851FA">
        <w:rPr>
          <w:rFonts w:ascii="Calibri" w:hAnsi="Calibri" w:cs="Calibri"/>
          <w:sz w:val="24"/>
          <w:szCs w:val="24"/>
          <w:lang w:val="en-GB"/>
        </w:rPr>
        <w:t>9</w:t>
      </w:r>
      <w:r w:rsidR="00D55D3B">
        <w:rPr>
          <w:rFonts w:ascii="Calibri" w:hAnsi="Calibri" w:cs="Calibri"/>
          <w:sz w:val="24"/>
          <w:szCs w:val="24"/>
          <w:lang w:val="en-GB"/>
        </w:rPr>
        <w:t xml:space="preserve">0 </w:t>
      </w:r>
      <w:r w:rsidRPr="007B28C4">
        <w:rPr>
          <w:rFonts w:ascii="Calibri" w:hAnsi="Calibri" w:cs="Calibri"/>
          <w:sz w:val="24"/>
          <w:szCs w:val="24"/>
          <w:lang w:val="en-GB"/>
        </w:rPr>
        <w:t>days after the deadline for submission of offers</w:t>
      </w:r>
      <w:r w:rsidR="00D55D3B">
        <w:rPr>
          <w:rFonts w:ascii="Calibri" w:hAnsi="Calibri" w:cs="Calibri"/>
          <w:sz w:val="24"/>
          <w:szCs w:val="24"/>
          <w:lang w:val="en-GB"/>
        </w:rPr>
        <w:t>.</w:t>
      </w:r>
      <w:r w:rsidRPr="007B28C4">
        <w:rPr>
          <w:rFonts w:ascii="Calibri" w:hAnsi="Calibri" w:cs="Calibri"/>
          <w:sz w:val="24"/>
          <w:szCs w:val="24"/>
          <w:lang w:val="en-GB"/>
        </w:rPr>
        <w:t xml:space="preserve"> </w:t>
      </w:r>
    </w:p>
    <w:p w14:paraId="662BD47B" w14:textId="77777777" w:rsidR="001F79A9" w:rsidRPr="007B28C4" w:rsidRDefault="001F79A9" w:rsidP="00C9151E">
      <w:pPr>
        <w:numPr>
          <w:ilvl w:val="0"/>
          <w:numId w:val="1"/>
        </w:numPr>
        <w:spacing w:after="120"/>
        <w:jc w:val="both"/>
        <w:rPr>
          <w:rFonts w:ascii="Calibri" w:hAnsi="Calibri" w:cs="Calibri"/>
          <w:sz w:val="24"/>
          <w:szCs w:val="24"/>
          <w:lang w:val="en-GB"/>
        </w:rPr>
      </w:pPr>
      <w:r w:rsidRPr="007B28C4">
        <w:rPr>
          <w:rFonts w:ascii="Calibri" w:hAnsi="Calibri" w:cs="Calibri"/>
          <w:sz w:val="24"/>
          <w:szCs w:val="24"/>
          <w:lang w:val="en-GB"/>
        </w:rPr>
        <w:t>Subcontracting</w:t>
      </w:r>
    </w:p>
    <w:p w14:paraId="49C60805" w14:textId="77777777" w:rsidR="00662ACE" w:rsidRPr="007B28C4" w:rsidRDefault="00D13F1C" w:rsidP="00D13F1C">
      <w:pPr>
        <w:spacing w:after="120"/>
        <w:jc w:val="both"/>
        <w:rPr>
          <w:rFonts w:ascii="Calibri" w:hAnsi="Calibri" w:cs="Calibri"/>
          <w:sz w:val="24"/>
          <w:szCs w:val="24"/>
          <w:lang w:val="en-GB"/>
        </w:rPr>
      </w:pPr>
      <w:r w:rsidRPr="007B28C4">
        <w:rPr>
          <w:rFonts w:ascii="Calibri" w:hAnsi="Calibri" w:cs="Calibri"/>
          <w:sz w:val="24"/>
          <w:szCs w:val="24"/>
          <w:lang w:val="en-GB"/>
        </w:rPr>
        <w:t xml:space="preserve">Subcontracting will </w:t>
      </w:r>
      <w:r w:rsidR="00D55D3B" w:rsidRPr="00D55D3B">
        <w:rPr>
          <w:rFonts w:ascii="Calibri" w:hAnsi="Calibri" w:cs="Calibri"/>
          <w:b/>
          <w:sz w:val="24"/>
          <w:szCs w:val="24"/>
          <w:lang w:val="en-GB"/>
        </w:rPr>
        <w:t>NOT</w:t>
      </w:r>
      <w:r w:rsidR="00D55D3B">
        <w:rPr>
          <w:rFonts w:ascii="Calibri" w:hAnsi="Calibri" w:cs="Calibri"/>
          <w:sz w:val="24"/>
          <w:szCs w:val="24"/>
          <w:lang w:val="en-GB"/>
        </w:rPr>
        <w:t xml:space="preserve"> be allowed.</w:t>
      </w:r>
    </w:p>
    <w:p w14:paraId="17F7C24B" w14:textId="77777777" w:rsidR="001F79A9" w:rsidRPr="007B28C4" w:rsidRDefault="001F79A9" w:rsidP="00C9151E">
      <w:pPr>
        <w:numPr>
          <w:ilvl w:val="0"/>
          <w:numId w:val="1"/>
        </w:numPr>
        <w:spacing w:after="120"/>
        <w:jc w:val="both"/>
        <w:rPr>
          <w:rFonts w:ascii="Calibri" w:hAnsi="Calibri" w:cs="Calibri"/>
          <w:sz w:val="24"/>
          <w:szCs w:val="24"/>
          <w:lang w:val="en-GB"/>
        </w:rPr>
      </w:pPr>
      <w:r w:rsidRPr="007B28C4">
        <w:rPr>
          <w:rFonts w:ascii="Calibri" w:hAnsi="Calibri" w:cs="Calibri"/>
          <w:sz w:val="24"/>
          <w:szCs w:val="24"/>
          <w:lang w:val="en-GB"/>
        </w:rPr>
        <w:t>Cancellation of the Tender</w:t>
      </w:r>
    </w:p>
    <w:p w14:paraId="6294FC9F" w14:textId="77777777" w:rsidR="00D13F1C" w:rsidRPr="007B28C4" w:rsidRDefault="00D13F1C" w:rsidP="00D13F1C">
      <w:pPr>
        <w:rPr>
          <w:rFonts w:ascii="Calibri" w:hAnsi="Calibri" w:cs="Calibri"/>
          <w:sz w:val="24"/>
          <w:szCs w:val="24"/>
        </w:rPr>
      </w:pPr>
      <w:r w:rsidRPr="007B28C4">
        <w:rPr>
          <w:rFonts w:ascii="Calibri" w:hAnsi="Calibri" w:cs="Calibri"/>
          <w:sz w:val="24"/>
          <w:szCs w:val="24"/>
        </w:rPr>
        <w:t>The contracting authority can cancel the tender on the following circumstances:</w:t>
      </w:r>
    </w:p>
    <w:p w14:paraId="41C3A807" w14:textId="77777777" w:rsidR="00D13F1C" w:rsidRPr="007B28C4" w:rsidRDefault="00D13F1C" w:rsidP="00C9151E">
      <w:pPr>
        <w:pStyle w:val="ListParagraph"/>
        <w:numPr>
          <w:ilvl w:val="0"/>
          <w:numId w:val="4"/>
        </w:numPr>
        <w:rPr>
          <w:rFonts w:cs="Calibri"/>
          <w:sz w:val="24"/>
          <w:szCs w:val="24"/>
        </w:rPr>
      </w:pPr>
      <w:r w:rsidRPr="007B28C4">
        <w:rPr>
          <w:rFonts w:cs="Calibri"/>
          <w:sz w:val="24"/>
          <w:szCs w:val="24"/>
        </w:rPr>
        <w:t xml:space="preserve">There are no bidders or the bids presented are </w:t>
      </w:r>
      <w:r w:rsidR="005D1241">
        <w:rPr>
          <w:rFonts w:cs="Calibri"/>
          <w:sz w:val="24"/>
          <w:szCs w:val="24"/>
        </w:rPr>
        <w:t>n</w:t>
      </w:r>
      <w:r w:rsidRPr="007B28C4">
        <w:rPr>
          <w:rFonts w:cs="Calibri"/>
          <w:sz w:val="24"/>
          <w:szCs w:val="24"/>
        </w:rPr>
        <w:t xml:space="preserve">either technically </w:t>
      </w:r>
      <w:r w:rsidR="005D1241">
        <w:rPr>
          <w:rFonts w:cs="Calibri"/>
          <w:sz w:val="24"/>
          <w:szCs w:val="24"/>
        </w:rPr>
        <w:t xml:space="preserve">nor </w:t>
      </w:r>
      <w:r w:rsidRPr="007B28C4">
        <w:rPr>
          <w:rFonts w:cs="Calibri"/>
          <w:sz w:val="24"/>
          <w:szCs w:val="24"/>
        </w:rPr>
        <w:t>financially compliant with the tender</w:t>
      </w:r>
    </w:p>
    <w:p w14:paraId="76EF9053" w14:textId="77777777" w:rsidR="00D13F1C" w:rsidRPr="007B28C4" w:rsidRDefault="00D13F1C" w:rsidP="00C9151E">
      <w:pPr>
        <w:pStyle w:val="ListParagraph"/>
        <w:numPr>
          <w:ilvl w:val="0"/>
          <w:numId w:val="4"/>
        </w:numPr>
        <w:rPr>
          <w:rFonts w:cs="Calibri"/>
          <w:sz w:val="24"/>
          <w:szCs w:val="24"/>
        </w:rPr>
      </w:pPr>
      <w:r w:rsidRPr="007B28C4">
        <w:rPr>
          <w:rFonts w:cs="Calibri"/>
          <w:sz w:val="24"/>
          <w:szCs w:val="24"/>
        </w:rPr>
        <w:t>Exceptional circumstances alter the object of the contract or make it impossible to accomplish</w:t>
      </w:r>
    </w:p>
    <w:p w14:paraId="6C97C75B" w14:textId="77777777" w:rsidR="00D13F1C" w:rsidRPr="007B28C4" w:rsidRDefault="00D55D3B" w:rsidP="00C9151E">
      <w:pPr>
        <w:pStyle w:val="ListParagraph"/>
        <w:numPr>
          <w:ilvl w:val="0"/>
          <w:numId w:val="4"/>
        </w:numPr>
        <w:rPr>
          <w:rFonts w:cs="Calibri"/>
          <w:sz w:val="24"/>
          <w:szCs w:val="24"/>
        </w:rPr>
      </w:pPr>
      <w:r>
        <w:rPr>
          <w:rFonts w:cs="Calibri"/>
          <w:sz w:val="24"/>
          <w:szCs w:val="24"/>
        </w:rPr>
        <w:t xml:space="preserve">ICPAC </w:t>
      </w:r>
      <w:r w:rsidR="00D13F1C" w:rsidRPr="007B28C4">
        <w:rPr>
          <w:rFonts w:cs="Calibri"/>
          <w:sz w:val="24"/>
          <w:szCs w:val="24"/>
        </w:rPr>
        <w:t>has found out behaviors against the mentioned code of ethics that recommend cancelling the procedure</w:t>
      </w:r>
    </w:p>
    <w:p w14:paraId="6D5BC7E6" w14:textId="77777777" w:rsidR="00D13F1C" w:rsidRPr="007B28C4" w:rsidRDefault="00D13F1C" w:rsidP="00C9151E">
      <w:pPr>
        <w:pStyle w:val="ListParagraph"/>
        <w:numPr>
          <w:ilvl w:val="0"/>
          <w:numId w:val="4"/>
        </w:numPr>
        <w:rPr>
          <w:rFonts w:cs="Calibri"/>
          <w:sz w:val="24"/>
          <w:szCs w:val="24"/>
        </w:rPr>
      </w:pPr>
      <w:r w:rsidRPr="007B28C4">
        <w:rPr>
          <w:rFonts w:cs="Calibri"/>
          <w:sz w:val="24"/>
          <w:szCs w:val="24"/>
        </w:rPr>
        <w:t>The economic or technical data of the project are altered</w:t>
      </w:r>
    </w:p>
    <w:p w14:paraId="55A7304C" w14:textId="77777777" w:rsidR="00D13F1C" w:rsidRDefault="00D55D3B" w:rsidP="00D13F1C">
      <w:pPr>
        <w:rPr>
          <w:rFonts w:ascii="Calibri" w:hAnsi="Calibri" w:cs="Calibri"/>
          <w:sz w:val="24"/>
          <w:szCs w:val="24"/>
        </w:rPr>
      </w:pPr>
      <w:r>
        <w:rPr>
          <w:rFonts w:ascii="Calibri" w:hAnsi="Calibri" w:cs="Calibri"/>
          <w:sz w:val="24"/>
          <w:szCs w:val="24"/>
        </w:rPr>
        <w:t>ICPAC</w:t>
      </w:r>
      <w:r w:rsidR="00D13F1C" w:rsidRPr="007B28C4">
        <w:rPr>
          <w:rFonts w:ascii="Calibri" w:hAnsi="Calibri" w:cs="Calibri"/>
          <w:sz w:val="24"/>
          <w:szCs w:val="24"/>
        </w:rPr>
        <w:t xml:space="preserve"> may re-tender the contract under the new circumstances with new conditions and criteria to adapt to the changes. </w:t>
      </w:r>
    </w:p>
    <w:p w14:paraId="72A3D3EC" w14:textId="77777777" w:rsidR="00692141" w:rsidRPr="007B28C4" w:rsidRDefault="00692141" w:rsidP="00D13F1C">
      <w:pPr>
        <w:spacing w:after="120"/>
        <w:jc w:val="both"/>
        <w:rPr>
          <w:rFonts w:ascii="Calibri" w:hAnsi="Calibri" w:cs="Calibri"/>
          <w:sz w:val="24"/>
          <w:szCs w:val="24"/>
        </w:rPr>
      </w:pPr>
    </w:p>
    <w:p w14:paraId="4FF9EB00" w14:textId="77777777" w:rsidR="001F79A9" w:rsidRPr="007B28C4" w:rsidRDefault="001F79A9" w:rsidP="00C9151E">
      <w:pPr>
        <w:numPr>
          <w:ilvl w:val="0"/>
          <w:numId w:val="1"/>
        </w:numPr>
        <w:spacing w:after="120"/>
        <w:jc w:val="both"/>
        <w:rPr>
          <w:rFonts w:ascii="Calibri" w:hAnsi="Calibri" w:cs="Calibri"/>
          <w:sz w:val="24"/>
          <w:szCs w:val="24"/>
          <w:lang w:val="en-GB"/>
        </w:rPr>
      </w:pPr>
      <w:r w:rsidRPr="007B28C4">
        <w:rPr>
          <w:rFonts w:ascii="Calibri" w:hAnsi="Calibri" w:cs="Calibri"/>
          <w:sz w:val="24"/>
          <w:szCs w:val="24"/>
          <w:lang w:val="en-GB"/>
        </w:rPr>
        <w:t>Evaluation of Tenders</w:t>
      </w:r>
    </w:p>
    <w:p w14:paraId="70C8D012" w14:textId="77777777" w:rsidR="009352AF" w:rsidRDefault="00D13F1C" w:rsidP="00D13F1C">
      <w:pPr>
        <w:spacing w:after="120"/>
        <w:jc w:val="both"/>
        <w:rPr>
          <w:rFonts w:ascii="Calibri" w:hAnsi="Calibri" w:cs="Calibri"/>
          <w:sz w:val="24"/>
          <w:szCs w:val="24"/>
          <w:lang w:val="en-GB"/>
        </w:rPr>
      </w:pPr>
      <w:r w:rsidRPr="007B28C4">
        <w:rPr>
          <w:rFonts w:ascii="Calibri" w:hAnsi="Calibri" w:cs="Calibri"/>
          <w:sz w:val="24"/>
          <w:szCs w:val="24"/>
          <w:lang w:val="en-GB"/>
        </w:rPr>
        <w:t xml:space="preserve">The tenders will be evaluated according to the </w:t>
      </w:r>
      <w:r w:rsidR="001B1295">
        <w:rPr>
          <w:rFonts w:ascii="Calibri" w:hAnsi="Calibri" w:cs="Calibri"/>
          <w:sz w:val="24"/>
          <w:szCs w:val="24"/>
          <w:lang w:val="en-GB"/>
        </w:rPr>
        <w:t>Information provided in the tender application form and evaluation of specification provided against ICPAC specification</w:t>
      </w:r>
      <w:r w:rsidRPr="007B28C4">
        <w:rPr>
          <w:rFonts w:ascii="Calibri" w:hAnsi="Calibri" w:cs="Calibri"/>
          <w:sz w:val="24"/>
          <w:szCs w:val="24"/>
          <w:lang w:val="en-GB"/>
        </w:rPr>
        <w:t xml:space="preserve">. No other criteria </w:t>
      </w:r>
      <w:r w:rsidR="00045EE5">
        <w:rPr>
          <w:rFonts w:ascii="Calibri" w:hAnsi="Calibri" w:cs="Calibri"/>
          <w:sz w:val="24"/>
          <w:szCs w:val="24"/>
          <w:lang w:val="en-GB"/>
        </w:rPr>
        <w:t xml:space="preserve">shall </w:t>
      </w:r>
      <w:r w:rsidRPr="007B28C4">
        <w:rPr>
          <w:rFonts w:ascii="Calibri" w:hAnsi="Calibri" w:cs="Calibri"/>
          <w:sz w:val="24"/>
          <w:szCs w:val="24"/>
          <w:lang w:val="en-GB"/>
        </w:rPr>
        <w:t xml:space="preserve">be used. </w:t>
      </w:r>
    </w:p>
    <w:p w14:paraId="3356800F" w14:textId="77777777" w:rsidR="001F79A9" w:rsidRPr="007B28C4" w:rsidRDefault="001F79A9" w:rsidP="00C9151E">
      <w:pPr>
        <w:numPr>
          <w:ilvl w:val="0"/>
          <w:numId w:val="1"/>
        </w:numPr>
        <w:spacing w:after="120"/>
        <w:jc w:val="both"/>
        <w:rPr>
          <w:rFonts w:ascii="Calibri" w:hAnsi="Calibri" w:cs="Calibri"/>
          <w:sz w:val="24"/>
          <w:szCs w:val="24"/>
          <w:lang w:val="en-GB"/>
        </w:rPr>
      </w:pPr>
      <w:r w:rsidRPr="007B28C4">
        <w:rPr>
          <w:rFonts w:ascii="Calibri" w:hAnsi="Calibri" w:cs="Calibri"/>
          <w:sz w:val="24"/>
          <w:szCs w:val="24"/>
          <w:lang w:val="en-GB"/>
        </w:rPr>
        <w:t>Ethical Behaviour</w:t>
      </w:r>
    </w:p>
    <w:p w14:paraId="6548A697" w14:textId="77777777" w:rsidR="00075CEF" w:rsidRDefault="004F38D4">
      <w:pPr>
        <w:spacing w:after="120"/>
        <w:jc w:val="both"/>
        <w:rPr>
          <w:rFonts w:ascii="Calibri" w:hAnsi="Calibri" w:cs="Calibri"/>
          <w:sz w:val="24"/>
          <w:szCs w:val="24"/>
          <w:lang w:val="en-GB"/>
        </w:rPr>
      </w:pPr>
      <w:r w:rsidRPr="007B28C4">
        <w:rPr>
          <w:rFonts w:ascii="Calibri" w:hAnsi="Calibri" w:cs="Calibri"/>
          <w:sz w:val="24"/>
          <w:szCs w:val="24"/>
          <w:lang w:val="en-GB"/>
        </w:rPr>
        <w:t>The tenderers will abstain from any behaviour aimed at distorting competition or trying to influence the Tendering Committee by any means other than the content of the offer.</w:t>
      </w:r>
    </w:p>
    <w:p w14:paraId="4A5A0278" w14:textId="77777777" w:rsidR="00075CEF" w:rsidRDefault="00075CEF" w:rsidP="00075CEF">
      <w:pPr>
        <w:numPr>
          <w:ilvl w:val="0"/>
          <w:numId w:val="1"/>
        </w:numPr>
        <w:spacing w:after="120"/>
        <w:jc w:val="both"/>
        <w:rPr>
          <w:rFonts w:ascii="Calibri" w:hAnsi="Calibri" w:cs="Calibri"/>
          <w:sz w:val="24"/>
          <w:szCs w:val="24"/>
          <w:lang w:val="en-GB"/>
        </w:rPr>
      </w:pPr>
      <w:r>
        <w:rPr>
          <w:rFonts w:ascii="Calibri" w:hAnsi="Calibri" w:cs="Calibri"/>
          <w:sz w:val="24"/>
          <w:szCs w:val="24"/>
          <w:lang w:val="en-GB"/>
        </w:rPr>
        <w:t>Terms of Payment</w:t>
      </w:r>
    </w:p>
    <w:p w14:paraId="21EE3B9E" w14:textId="77777777" w:rsidR="001B1295" w:rsidRDefault="00666AD1" w:rsidP="00F9247F">
      <w:pPr>
        <w:spacing w:after="120"/>
        <w:ind w:left="360"/>
        <w:jc w:val="both"/>
        <w:rPr>
          <w:rFonts w:ascii="Calibri" w:hAnsi="Calibri" w:cs="Calibri"/>
          <w:sz w:val="24"/>
          <w:szCs w:val="24"/>
          <w:lang w:val="en-GB"/>
        </w:rPr>
      </w:pPr>
      <w:r>
        <w:rPr>
          <w:rFonts w:ascii="Calibri" w:hAnsi="Calibri" w:cs="Calibri"/>
          <w:sz w:val="24"/>
          <w:szCs w:val="24"/>
          <w:lang w:val="en-GB"/>
        </w:rPr>
        <w:t>100% Payment after delivery and acceptance of the goods. Credit period is 30 days after delivery and acceptance.</w:t>
      </w:r>
    </w:p>
    <w:p w14:paraId="0D0B940D" w14:textId="77777777" w:rsidR="0029754C" w:rsidRDefault="0029754C" w:rsidP="00F9247F">
      <w:pPr>
        <w:spacing w:after="120"/>
        <w:ind w:left="360"/>
        <w:jc w:val="both"/>
        <w:rPr>
          <w:rFonts w:ascii="Calibri" w:hAnsi="Calibri" w:cs="Calibri"/>
          <w:sz w:val="24"/>
          <w:szCs w:val="24"/>
          <w:lang w:val="en-GB"/>
        </w:rPr>
      </w:pPr>
    </w:p>
    <w:p w14:paraId="35EC0FCD" w14:textId="77777777" w:rsidR="00D3471E" w:rsidRDefault="00D3471E" w:rsidP="00D3471E">
      <w:pPr>
        <w:numPr>
          <w:ilvl w:val="0"/>
          <w:numId w:val="1"/>
        </w:numPr>
        <w:spacing w:after="120"/>
        <w:jc w:val="both"/>
        <w:rPr>
          <w:rFonts w:ascii="Calibri" w:hAnsi="Calibri" w:cs="Calibri"/>
          <w:sz w:val="24"/>
          <w:szCs w:val="24"/>
          <w:lang w:val="en-GB"/>
        </w:rPr>
      </w:pPr>
      <w:r>
        <w:rPr>
          <w:rFonts w:ascii="Calibri" w:hAnsi="Calibri" w:cs="Calibri"/>
          <w:sz w:val="24"/>
          <w:szCs w:val="24"/>
          <w:lang w:val="en-GB"/>
        </w:rPr>
        <w:lastRenderedPageBreak/>
        <w:t>Delivery</w:t>
      </w:r>
    </w:p>
    <w:p w14:paraId="2D42405C" w14:textId="77777777" w:rsidR="00D3471E" w:rsidRDefault="00D3471E" w:rsidP="00D3471E">
      <w:pPr>
        <w:spacing w:after="120"/>
        <w:ind w:left="360"/>
        <w:jc w:val="both"/>
        <w:rPr>
          <w:rFonts w:ascii="Calibri" w:hAnsi="Calibri" w:cs="Calibri"/>
          <w:sz w:val="24"/>
          <w:szCs w:val="24"/>
          <w:lang w:val="en-GB"/>
        </w:rPr>
      </w:pPr>
      <w:r>
        <w:rPr>
          <w:rFonts w:ascii="Calibri" w:hAnsi="Calibri" w:cs="Calibri"/>
          <w:sz w:val="24"/>
          <w:szCs w:val="24"/>
          <w:lang w:val="en-GB"/>
        </w:rPr>
        <w:t xml:space="preserve">Delivery should be within </w:t>
      </w:r>
      <w:r w:rsidR="0029754C">
        <w:rPr>
          <w:rFonts w:ascii="Calibri" w:hAnsi="Calibri" w:cs="Calibri"/>
          <w:sz w:val="24"/>
          <w:szCs w:val="24"/>
          <w:lang w:val="en-GB"/>
        </w:rPr>
        <w:t>45</w:t>
      </w:r>
      <w:r w:rsidR="00BD22AF">
        <w:rPr>
          <w:rFonts w:ascii="Calibri" w:hAnsi="Calibri" w:cs="Calibri"/>
          <w:sz w:val="24"/>
          <w:szCs w:val="24"/>
          <w:lang w:val="en-GB"/>
        </w:rPr>
        <w:t xml:space="preserve"> </w:t>
      </w:r>
      <w:r>
        <w:rPr>
          <w:rFonts w:ascii="Calibri" w:hAnsi="Calibri" w:cs="Calibri"/>
          <w:sz w:val="24"/>
          <w:szCs w:val="24"/>
          <w:lang w:val="en-GB"/>
        </w:rPr>
        <w:t>days of issue of contract</w:t>
      </w:r>
      <w:r w:rsidR="00BD22AF">
        <w:rPr>
          <w:rFonts w:ascii="Calibri" w:hAnsi="Calibri" w:cs="Calibri"/>
          <w:sz w:val="24"/>
          <w:szCs w:val="24"/>
          <w:lang w:val="en-GB"/>
        </w:rPr>
        <w:t>.</w:t>
      </w:r>
      <w:r w:rsidR="0029754C">
        <w:rPr>
          <w:rFonts w:ascii="Calibri" w:hAnsi="Calibri" w:cs="Calibri"/>
          <w:sz w:val="24"/>
          <w:szCs w:val="24"/>
          <w:lang w:val="en-GB"/>
        </w:rPr>
        <w:t xml:space="preserve"> Can be adjusted depending on the works to be done.</w:t>
      </w:r>
    </w:p>
    <w:p w14:paraId="0E27B00A" w14:textId="77777777" w:rsidR="00F9247F" w:rsidRDefault="00F9247F" w:rsidP="00F9247F">
      <w:pPr>
        <w:spacing w:after="120"/>
        <w:ind w:left="360"/>
        <w:jc w:val="both"/>
        <w:rPr>
          <w:rFonts w:ascii="Calibri" w:hAnsi="Calibri" w:cs="Calibri"/>
          <w:sz w:val="24"/>
          <w:szCs w:val="24"/>
          <w:lang w:val="en-GB"/>
        </w:rPr>
      </w:pPr>
    </w:p>
    <w:p w14:paraId="4AF3DA01" w14:textId="77777777" w:rsidR="001B1295" w:rsidRDefault="001B1295" w:rsidP="001B1295">
      <w:pPr>
        <w:numPr>
          <w:ilvl w:val="0"/>
          <w:numId w:val="1"/>
        </w:numPr>
        <w:spacing w:after="120"/>
        <w:jc w:val="both"/>
        <w:rPr>
          <w:rFonts w:ascii="Calibri" w:hAnsi="Calibri" w:cs="Calibri"/>
          <w:sz w:val="28"/>
          <w:szCs w:val="28"/>
          <w:lang w:val="en-GB"/>
        </w:rPr>
      </w:pPr>
      <w:r w:rsidRPr="00841446">
        <w:rPr>
          <w:rFonts w:ascii="Calibri" w:hAnsi="Calibri" w:cs="Calibri"/>
          <w:sz w:val="28"/>
          <w:szCs w:val="28"/>
          <w:lang w:val="en-GB"/>
        </w:rPr>
        <w:t>Quantity</w:t>
      </w:r>
    </w:p>
    <w:p w14:paraId="20FBB92A" w14:textId="77777777" w:rsidR="00BD22AF" w:rsidRPr="00841446" w:rsidRDefault="0029754C" w:rsidP="00BD22AF">
      <w:pPr>
        <w:spacing w:after="120"/>
        <w:ind w:left="360"/>
        <w:jc w:val="both"/>
        <w:rPr>
          <w:rFonts w:ascii="Calibri" w:hAnsi="Calibri" w:cs="Calibri"/>
          <w:sz w:val="28"/>
          <w:szCs w:val="28"/>
          <w:lang w:val="en-GB"/>
        </w:rPr>
      </w:pPr>
      <w:r>
        <w:rPr>
          <w:rFonts w:ascii="Calibri" w:hAnsi="Calibri" w:cs="Calibri"/>
          <w:sz w:val="28"/>
          <w:szCs w:val="28"/>
          <w:lang w:val="en-GB"/>
        </w:rPr>
        <w:t>Specifications indicated below (Annex 3)</w:t>
      </w:r>
    </w:p>
    <w:p w14:paraId="60061E4C" w14:textId="77777777" w:rsidR="004B2BF4" w:rsidRDefault="004B2BF4" w:rsidP="006344ED">
      <w:pPr>
        <w:spacing w:after="120"/>
        <w:ind w:left="360"/>
        <w:jc w:val="both"/>
        <w:rPr>
          <w:rFonts w:ascii="Calibri" w:hAnsi="Calibri" w:cs="Calibri"/>
          <w:sz w:val="28"/>
          <w:szCs w:val="28"/>
          <w:lang w:val="en-GB"/>
        </w:rPr>
      </w:pPr>
    </w:p>
    <w:p w14:paraId="44EAFD9C" w14:textId="77777777" w:rsidR="00D3471E" w:rsidRDefault="00D3471E" w:rsidP="006344ED">
      <w:pPr>
        <w:spacing w:after="120"/>
        <w:ind w:left="360"/>
        <w:jc w:val="both"/>
        <w:rPr>
          <w:rFonts w:ascii="Calibri" w:hAnsi="Calibri" w:cs="Calibri"/>
          <w:sz w:val="24"/>
          <w:szCs w:val="24"/>
          <w:lang w:val="en-GB"/>
        </w:rPr>
      </w:pPr>
    </w:p>
    <w:p w14:paraId="4B94D5A5" w14:textId="77777777" w:rsidR="004B2BF4" w:rsidRDefault="004B2BF4" w:rsidP="006344ED">
      <w:pPr>
        <w:spacing w:after="120"/>
        <w:ind w:left="360"/>
        <w:jc w:val="both"/>
        <w:rPr>
          <w:rFonts w:ascii="Calibri" w:hAnsi="Calibri" w:cs="Calibri"/>
          <w:sz w:val="24"/>
          <w:szCs w:val="24"/>
          <w:lang w:val="en-GB"/>
        </w:rPr>
      </w:pPr>
    </w:p>
    <w:p w14:paraId="3DEEC669" w14:textId="77777777" w:rsidR="00B90DFA" w:rsidRDefault="00B90DFA" w:rsidP="006344ED">
      <w:pPr>
        <w:spacing w:after="120"/>
        <w:ind w:left="360"/>
        <w:jc w:val="both"/>
        <w:rPr>
          <w:rFonts w:ascii="Calibri" w:hAnsi="Calibri" w:cs="Calibri"/>
          <w:sz w:val="24"/>
          <w:szCs w:val="24"/>
          <w:lang w:val="en-GB"/>
        </w:rPr>
      </w:pPr>
    </w:p>
    <w:p w14:paraId="3656B9AB" w14:textId="77777777" w:rsidR="00B90DFA" w:rsidRDefault="00B90DFA" w:rsidP="006344ED">
      <w:pPr>
        <w:spacing w:after="120"/>
        <w:ind w:left="360"/>
        <w:jc w:val="both"/>
        <w:rPr>
          <w:rFonts w:ascii="Calibri" w:hAnsi="Calibri" w:cs="Calibri"/>
          <w:sz w:val="24"/>
          <w:szCs w:val="24"/>
          <w:lang w:val="en-GB"/>
        </w:rPr>
      </w:pPr>
    </w:p>
    <w:p w14:paraId="45FB0818" w14:textId="77777777" w:rsidR="00B90DFA" w:rsidRDefault="00B90DFA" w:rsidP="000E2834">
      <w:pPr>
        <w:spacing w:after="120"/>
        <w:ind w:left="360"/>
        <w:jc w:val="both"/>
        <w:rPr>
          <w:rFonts w:ascii="Calibri" w:hAnsi="Calibri" w:cs="Calibri"/>
          <w:b/>
          <w:sz w:val="28"/>
          <w:szCs w:val="28"/>
          <w:lang w:val="en-US"/>
        </w:rPr>
      </w:pPr>
    </w:p>
    <w:p w14:paraId="049F31CB" w14:textId="77777777" w:rsidR="00F9247F" w:rsidRDefault="00F9247F" w:rsidP="000E2834">
      <w:pPr>
        <w:spacing w:after="120"/>
        <w:ind w:left="360"/>
        <w:jc w:val="both"/>
        <w:rPr>
          <w:rFonts w:ascii="Calibri" w:hAnsi="Calibri" w:cs="Calibri"/>
          <w:b/>
          <w:sz w:val="28"/>
          <w:szCs w:val="28"/>
          <w:lang w:val="en-US"/>
        </w:rPr>
      </w:pPr>
    </w:p>
    <w:p w14:paraId="53128261" w14:textId="77777777" w:rsidR="00F9247F" w:rsidRDefault="00F9247F" w:rsidP="000E2834">
      <w:pPr>
        <w:spacing w:after="120"/>
        <w:ind w:left="360"/>
        <w:jc w:val="both"/>
        <w:rPr>
          <w:rFonts w:ascii="Calibri" w:hAnsi="Calibri" w:cs="Calibri"/>
          <w:b/>
          <w:sz w:val="28"/>
          <w:szCs w:val="28"/>
          <w:lang w:val="en-US"/>
        </w:rPr>
      </w:pPr>
    </w:p>
    <w:p w14:paraId="62486C05" w14:textId="77777777" w:rsidR="00F9247F" w:rsidRDefault="00F9247F" w:rsidP="000E2834">
      <w:pPr>
        <w:spacing w:after="120"/>
        <w:ind w:left="360"/>
        <w:jc w:val="both"/>
        <w:rPr>
          <w:rFonts w:ascii="Calibri" w:hAnsi="Calibri" w:cs="Calibri"/>
          <w:b/>
          <w:sz w:val="28"/>
          <w:szCs w:val="28"/>
          <w:lang w:val="en-US"/>
        </w:rPr>
      </w:pPr>
    </w:p>
    <w:p w14:paraId="4101652C" w14:textId="77777777" w:rsidR="00F9247F" w:rsidRDefault="00F9247F" w:rsidP="000E2834">
      <w:pPr>
        <w:spacing w:after="120"/>
        <w:ind w:left="360"/>
        <w:jc w:val="both"/>
        <w:rPr>
          <w:rFonts w:ascii="Calibri" w:hAnsi="Calibri" w:cs="Calibri"/>
          <w:b/>
          <w:sz w:val="28"/>
          <w:szCs w:val="28"/>
          <w:lang w:val="en-US"/>
        </w:rPr>
      </w:pPr>
    </w:p>
    <w:p w14:paraId="4B99056E" w14:textId="77777777" w:rsidR="00F9247F" w:rsidRDefault="00F9247F" w:rsidP="000E2834">
      <w:pPr>
        <w:spacing w:after="120"/>
        <w:ind w:left="360"/>
        <w:jc w:val="both"/>
        <w:rPr>
          <w:rFonts w:ascii="Calibri" w:hAnsi="Calibri" w:cs="Calibri"/>
          <w:b/>
          <w:sz w:val="28"/>
          <w:szCs w:val="28"/>
          <w:lang w:val="en-US"/>
        </w:rPr>
      </w:pPr>
    </w:p>
    <w:p w14:paraId="1299C43A" w14:textId="77777777" w:rsidR="00F9247F" w:rsidRDefault="00F9247F" w:rsidP="000E2834">
      <w:pPr>
        <w:spacing w:after="120"/>
        <w:ind w:left="360"/>
        <w:jc w:val="both"/>
        <w:rPr>
          <w:rFonts w:ascii="Calibri" w:hAnsi="Calibri" w:cs="Calibri"/>
          <w:b/>
          <w:sz w:val="28"/>
          <w:szCs w:val="28"/>
          <w:lang w:val="en-US"/>
        </w:rPr>
      </w:pPr>
    </w:p>
    <w:p w14:paraId="4DDBEF00" w14:textId="77777777" w:rsidR="00F9247F" w:rsidRDefault="00F9247F" w:rsidP="000E2834">
      <w:pPr>
        <w:spacing w:after="120"/>
        <w:ind w:left="360"/>
        <w:jc w:val="both"/>
        <w:rPr>
          <w:rFonts w:ascii="Calibri" w:hAnsi="Calibri" w:cs="Calibri"/>
          <w:b/>
          <w:sz w:val="28"/>
          <w:szCs w:val="28"/>
          <w:lang w:val="en-US"/>
        </w:rPr>
      </w:pPr>
    </w:p>
    <w:p w14:paraId="3461D779" w14:textId="77777777" w:rsidR="00F9247F" w:rsidRDefault="00F9247F" w:rsidP="000E2834">
      <w:pPr>
        <w:spacing w:after="120"/>
        <w:ind w:left="360"/>
        <w:jc w:val="both"/>
        <w:rPr>
          <w:rFonts w:ascii="Calibri" w:hAnsi="Calibri" w:cs="Calibri"/>
          <w:b/>
          <w:sz w:val="28"/>
          <w:szCs w:val="28"/>
          <w:lang w:val="en-US"/>
        </w:rPr>
      </w:pPr>
    </w:p>
    <w:p w14:paraId="3CF2D8B6" w14:textId="77777777" w:rsidR="00F9247F" w:rsidRDefault="00F9247F" w:rsidP="000E2834">
      <w:pPr>
        <w:spacing w:after="120"/>
        <w:ind w:left="360"/>
        <w:jc w:val="both"/>
        <w:rPr>
          <w:rFonts w:ascii="Calibri" w:hAnsi="Calibri" w:cs="Calibri"/>
          <w:b/>
          <w:sz w:val="28"/>
          <w:szCs w:val="28"/>
          <w:lang w:val="en-US"/>
        </w:rPr>
      </w:pPr>
    </w:p>
    <w:p w14:paraId="0FB78278" w14:textId="77777777" w:rsidR="00F9247F" w:rsidRDefault="00F9247F" w:rsidP="000E2834">
      <w:pPr>
        <w:spacing w:after="120"/>
        <w:ind w:left="360"/>
        <w:jc w:val="both"/>
        <w:rPr>
          <w:rFonts w:ascii="Calibri" w:hAnsi="Calibri" w:cs="Calibri"/>
          <w:b/>
          <w:sz w:val="28"/>
          <w:szCs w:val="28"/>
          <w:lang w:val="en-US"/>
        </w:rPr>
      </w:pPr>
    </w:p>
    <w:p w14:paraId="1FC39945" w14:textId="77777777" w:rsidR="00F9247F" w:rsidRDefault="00F9247F" w:rsidP="000E2834">
      <w:pPr>
        <w:spacing w:after="120"/>
        <w:ind w:left="360"/>
        <w:jc w:val="both"/>
        <w:rPr>
          <w:rFonts w:ascii="Calibri" w:hAnsi="Calibri" w:cs="Calibri"/>
          <w:b/>
          <w:sz w:val="28"/>
          <w:szCs w:val="28"/>
          <w:lang w:val="en-US"/>
        </w:rPr>
      </w:pPr>
    </w:p>
    <w:p w14:paraId="0562CB0E" w14:textId="77777777" w:rsidR="00F9247F" w:rsidRDefault="00F9247F" w:rsidP="000E2834">
      <w:pPr>
        <w:spacing w:after="120"/>
        <w:ind w:left="360"/>
        <w:jc w:val="both"/>
        <w:rPr>
          <w:rFonts w:ascii="Calibri" w:hAnsi="Calibri" w:cs="Calibri"/>
          <w:b/>
          <w:sz w:val="28"/>
          <w:szCs w:val="28"/>
          <w:lang w:val="en-US"/>
        </w:rPr>
      </w:pPr>
    </w:p>
    <w:p w14:paraId="34CE0A41" w14:textId="77777777" w:rsidR="00F9247F" w:rsidRDefault="00F9247F" w:rsidP="000E2834">
      <w:pPr>
        <w:spacing w:after="120"/>
        <w:ind w:left="360"/>
        <w:jc w:val="both"/>
        <w:rPr>
          <w:rFonts w:ascii="Calibri" w:hAnsi="Calibri" w:cs="Calibri"/>
          <w:b/>
          <w:sz w:val="28"/>
          <w:szCs w:val="28"/>
          <w:lang w:val="en-US"/>
        </w:rPr>
      </w:pPr>
    </w:p>
    <w:p w14:paraId="62EBF3C5" w14:textId="77777777" w:rsidR="00F9247F" w:rsidRDefault="00F9247F" w:rsidP="000E2834">
      <w:pPr>
        <w:spacing w:after="120"/>
        <w:ind w:left="360"/>
        <w:jc w:val="both"/>
        <w:rPr>
          <w:rFonts w:ascii="Calibri" w:hAnsi="Calibri" w:cs="Calibri"/>
          <w:b/>
          <w:sz w:val="28"/>
          <w:szCs w:val="28"/>
          <w:lang w:val="en-US"/>
        </w:rPr>
      </w:pPr>
    </w:p>
    <w:p w14:paraId="6D98A12B" w14:textId="77777777" w:rsidR="00F9247F" w:rsidRDefault="00F9247F" w:rsidP="000E2834">
      <w:pPr>
        <w:spacing w:after="120"/>
        <w:ind w:left="360"/>
        <w:jc w:val="both"/>
        <w:rPr>
          <w:rFonts w:ascii="Calibri" w:hAnsi="Calibri" w:cs="Calibri"/>
          <w:b/>
          <w:sz w:val="28"/>
          <w:szCs w:val="28"/>
          <w:lang w:val="en-US"/>
        </w:rPr>
      </w:pPr>
    </w:p>
    <w:p w14:paraId="2946DB82" w14:textId="77777777" w:rsidR="00F9247F" w:rsidRDefault="00F9247F" w:rsidP="000E2834">
      <w:pPr>
        <w:spacing w:after="120"/>
        <w:ind w:left="360"/>
        <w:jc w:val="both"/>
        <w:rPr>
          <w:rFonts w:ascii="Calibri" w:hAnsi="Calibri" w:cs="Calibri"/>
          <w:b/>
          <w:sz w:val="28"/>
          <w:szCs w:val="28"/>
          <w:lang w:val="en-US"/>
        </w:rPr>
      </w:pPr>
    </w:p>
    <w:p w14:paraId="5997CC1D" w14:textId="77777777" w:rsidR="00F9247F" w:rsidRDefault="00F9247F" w:rsidP="000E2834">
      <w:pPr>
        <w:spacing w:after="120"/>
        <w:ind w:left="360"/>
        <w:jc w:val="both"/>
        <w:rPr>
          <w:rFonts w:ascii="Calibri" w:hAnsi="Calibri" w:cs="Calibri"/>
          <w:b/>
          <w:sz w:val="28"/>
          <w:szCs w:val="28"/>
          <w:lang w:val="en-US"/>
        </w:rPr>
      </w:pPr>
    </w:p>
    <w:p w14:paraId="110FFD37" w14:textId="77777777" w:rsidR="00F9247F" w:rsidRDefault="00F9247F" w:rsidP="000E2834">
      <w:pPr>
        <w:spacing w:after="120"/>
        <w:ind w:left="360"/>
        <w:jc w:val="both"/>
        <w:rPr>
          <w:rFonts w:ascii="Calibri" w:hAnsi="Calibri" w:cs="Calibri"/>
          <w:b/>
          <w:sz w:val="28"/>
          <w:szCs w:val="28"/>
          <w:lang w:val="en-US"/>
        </w:rPr>
      </w:pPr>
    </w:p>
    <w:p w14:paraId="6B699379" w14:textId="77777777" w:rsidR="00D31405" w:rsidRDefault="00D31405">
      <w:pPr>
        <w:spacing w:after="120"/>
        <w:jc w:val="both"/>
        <w:rPr>
          <w:rFonts w:ascii="Calibri" w:hAnsi="Calibri" w:cs="Calibri"/>
          <w:sz w:val="24"/>
          <w:szCs w:val="24"/>
          <w:lang w:val="en-US"/>
        </w:rPr>
      </w:pPr>
    </w:p>
    <w:p w14:paraId="3FE9F23F" w14:textId="77777777" w:rsidR="0029754C" w:rsidRDefault="0029754C">
      <w:pPr>
        <w:spacing w:after="120"/>
        <w:jc w:val="both"/>
        <w:rPr>
          <w:rFonts w:ascii="Calibri" w:hAnsi="Calibri" w:cs="Calibri"/>
          <w:sz w:val="24"/>
          <w:szCs w:val="24"/>
          <w:lang w:val="en-US"/>
        </w:rPr>
      </w:pPr>
    </w:p>
    <w:p w14:paraId="1F72F646" w14:textId="77777777" w:rsidR="0029754C" w:rsidRDefault="0029754C">
      <w:pPr>
        <w:spacing w:after="120"/>
        <w:jc w:val="both"/>
        <w:rPr>
          <w:rFonts w:ascii="Calibri" w:hAnsi="Calibri" w:cs="Calibri"/>
          <w:sz w:val="24"/>
          <w:szCs w:val="24"/>
          <w:lang w:val="en-US"/>
        </w:rPr>
      </w:pPr>
    </w:p>
    <w:p w14:paraId="08CE6F91" w14:textId="77777777" w:rsidR="00D31405" w:rsidRPr="004B2BF4" w:rsidRDefault="00D31405">
      <w:pPr>
        <w:spacing w:after="120"/>
        <w:jc w:val="both"/>
        <w:rPr>
          <w:rFonts w:ascii="Calibri" w:hAnsi="Calibri" w:cs="Calibri"/>
          <w:sz w:val="24"/>
          <w:szCs w:val="24"/>
          <w:lang w:val="en-US"/>
        </w:rPr>
      </w:pPr>
    </w:p>
    <w:p w14:paraId="7221670F" w14:textId="77777777" w:rsidR="004B2BF4" w:rsidRDefault="004B2BF4" w:rsidP="004B2BF4">
      <w:pPr>
        <w:jc w:val="center"/>
        <w:rPr>
          <w:b/>
          <w:sz w:val="32"/>
          <w:szCs w:val="32"/>
        </w:rPr>
      </w:pPr>
      <w:r>
        <w:rPr>
          <w:b/>
          <w:sz w:val="32"/>
          <w:szCs w:val="32"/>
        </w:rPr>
        <w:t>ANNEX 1</w:t>
      </w:r>
    </w:p>
    <w:p w14:paraId="61CDCEAD" w14:textId="77777777" w:rsidR="004B2BF4" w:rsidRDefault="004B2BF4" w:rsidP="004B2BF4">
      <w:pPr>
        <w:jc w:val="center"/>
        <w:rPr>
          <w:b/>
          <w:sz w:val="32"/>
          <w:szCs w:val="32"/>
        </w:rPr>
      </w:pPr>
    </w:p>
    <w:p w14:paraId="15A0161F" w14:textId="77777777" w:rsidR="004B2BF4" w:rsidRDefault="004B2BF4" w:rsidP="004B2BF4">
      <w:pPr>
        <w:jc w:val="center"/>
        <w:rPr>
          <w:b/>
          <w:sz w:val="32"/>
          <w:szCs w:val="32"/>
          <w:u w:val="single"/>
        </w:rPr>
      </w:pPr>
      <w:r w:rsidRPr="00837EBA">
        <w:rPr>
          <w:b/>
          <w:sz w:val="32"/>
          <w:szCs w:val="32"/>
        </w:rPr>
        <w:t xml:space="preserve">DECLARATION </w:t>
      </w:r>
      <w:r>
        <w:rPr>
          <w:b/>
          <w:sz w:val="32"/>
          <w:szCs w:val="32"/>
        </w:rPr>
        <w:t xml:space="preserve">FOR </w:t>
      </w:r>
      <w:r w:rsidRPr="00837EBA">
        <w:rPr>
          <w:b/>
          <w:sz w:val="32"/>
          <w:szCs w:val="32"/>
        </w:rPr>
        <w:t>NOT BEING IN THE GROUNDS FOR EXCLUSION</w:t>
      </w:r>
      <w:r>
        <w:rPr>
          <w:b/>
          <w:sz w:val="32"/>
          <w:szCs w:val="32"/>
        </w:rPr>
        <w:t xml:space="preserve"> </w:t>
      </w:r>
      <w:r w:rsidRPr="00837EBA">
        <w:rPr>
          <w:b/>
          <w:sz w:val="32"/>
          <w:szCs w:val="32"/>
          <w:u w:val="single"/>
        </w:rPr>
        <w:t>CONTAINED IN ART. 2.7. OF THE IGAD PROCUREMENT MANUAL</w:t>
      </w:r>
    </w:p>
    <w:p w14:paraId="6BB9E253" w14:textId="77777777" w:rsidR="004B2BF4" w:rsidRPr="00837EBA" w:rsidRDefault="004B2BF4" w:rsidP="004B2BF4">
      <w:pPr>
        <w:jc w:val="center"/>
        <w:rPr>
          <w:b/>
          <w:sz w:val="32"/>
          <w:szCs w:val="32"/>
        </w:rPr>
      </w:pPr>
    </w:p>
    <w:p w14:paraId="5704BFF1" w14:textId="77777777" w:rsidR="004B2BF4" w:rsidRPr="009050E2" w:rsidRDefault="004B2BF4" w:rsidP="004B2BF4">
      <w:pPr>
        <w:rPr>
          <w:i/>
        </w:rPr>
      </w:pPr>
      <w:r w:rsidRPr="009050E2">
        <w:rPr>
          <w:i/>
        </w:rPr>
        <w:t>(Declaration to be filled up by all the bidders, in case of consortium by all its members. In the  pre-qualification method, in the short list process as well as in the evaluation process)</w:t>
      </w:r>
    </w:p>
    <w:p w14:paraId="569ED42D" w14:textId="77777777" w:rsidR="004B2BF4" w:rsidRDefault="004B2BF4" w:rsidP="004B2BF4">
      <w:pPr>
        <w:ind w:left="5760"/>
        <w:rPr>
          <w:i/>
          <w:sz w:val="24"/>
          <w:szCs w:val="24"/>
        </w:rPr>
      </w:pPr>
      <w:r>
        <w:rPr>
          <w:sz w:val="24"/>
          <w:szCs w:val="24"/>
        </w:rPr>
        <w:t xml:space="preserve"> </w:t>
      </w:r>
      <w:r w:rsidRPr="00C35DED">
        <w:rPr>
          <w:i/>
          <w:sz w:val="24"/>
          <w:szCs w:val="24"/>
        </w:rPr>
        <w:t>Identification of the company</w:t>
      </w:r>
      <w:r>
        <w:rPr>
          <w:i/>
          <w:sz w:val="24"/>
          <w:szCs w:val="24"/>
        </w:rPr>
        <w:t xml:space="preserve"> (address, name, contact person)</w:t>
      </w:r>
    </w:p>
    <w:p w14:paraId="23DE523C" w14:textId="77777777" w:rsidR="004B2BF4" w:rsidRDefault="004B2BF4" w:rsidP="004B2BF4">
      <w:pPr>
        <w:ind w:left="5760"/>
        <w:rPr>
          <w:i/>
          <w:sz w:val="24"/>
          <w:szCs w:val="24"/>
        </w:rPr>
      </w:pPr>
    </w:p>
    <w:p w14:paraId="33E9FFE1" w14:textId="77777777" w:rsidR="004B2BF4" w:rsidRDefault="004B2BF4" w:rsidP="004B2BF4">
      <w:pPr>
        <w:rPr>
          <w:i/>
          <w:sz w:val="24"/>
          <w:szCs w:val="24"/>
        </w:rPr>
      </w:pPr>
      <w:r w:rsidRPr="00C35DED">
        <w:rPr>
          <w:i/>
          <w:sz w:val="24"/>
          <w:szCs w:val="24"/>
        </w:rPr>
        <w:t>Identification of the project</w:t>
      </w:r>
      <w:r>
        <w:rPr>
          <w:i/>
          <w:sz w:val="24"/>
          <w:szCs w:val="24"/>
        </w:rPr>
        <w:t xml:space="preserve">: name, reference, publication </w:t>
      </w:r>
    </w:p>
    <w:p w14:paraId="52E56223" w14:textId="77777777" w:rsidR="004B2BF4" w:rsidRPr="00256C74" w:rsidRDefault="004B2BF4" w:rsidP="004B2BF4">
      <w:pPr>
        <w:rPr>
          <w:i/>
          <w:sz w:val="24"/>
          <w:szCs w:val="24"/>
        </w:rPr>
      </w:pPr>
    </w:p>
    <w:p w14:paraId="20020E56" w14:textId="77777777" w:rsidR="004B2BF4" w:rsidRDefault="004B2BF4" w:rsidP="004B2BF4">
      <w:pPr>
        <w:rPr>
          <w:sz w:val="24"/>
          <w:szCs w:val="24"/>
        </w:rPr>
      </w:pPr>
      <w:r>
        <w:rPr>
          <w:sz w:val="24"/>
          <w:szCs w:val="24"/>
        </w:rPr>
        <w:t>Dear Sir/Madame:</w:t>
      </w:r>
    </w:p>
    <w:p w14:paraId="2B98A727" w14:textId="77777777" w:rsidR="004B2BF4" w:rsidRPr="00FE67BF" w:rsidRDefault="004B2BF4" w:rsidP="004B2BF4">
      <w:pPr>
        <w:rPr>
          <w:sz w:val="24"/>
          <w:szCs w:val="24"/>
        </w:rPr>
      </w:pPr>
      <w:r>
        <w:rPr>
          <w:sz w:val="24"/>
          <w:szCs w:val="24"/>
        </w:rPr>
        <w:t>I hereby confirm that the company/institution/NGO…………………………………….is not under any of the conditions stated in art. 2.7 of the IGAD Procurement Manual, namely:</w:t>
      </w:r>
    </w:p>
    <w:p w14:paraId="39901358" w14:textId="77777777" w:rsidR="004B2BF4" w:rsidRPr="009050E2" w:rsidRDefault="004B2BF4" w:rsidP="004B2BF4">
      <w:pPr>
        <w:pStyle w:val="ListParagraph"/>
        <w:numPr>
          <w:ilvl w:val="0"/>
          <w:numId w:val="6"/>
        </w:numPr>
        <w:autoSpaceDE w:val="0"/>
        <w:autoSpaceDN w:val="0"/>
        <w:adjustRightInd w:val="0"/>
        <w:spacing w:after="120" w:line="240" w:lineRule="auto"/>
        <w:ind w:left="374" w:hanging="187"/>
        <w:contextualSpacing w:val="0"/>
        <w:jc w:val="both"/>
        <w:rPr>
          <w:rFonts w:eastAsia="Times New Roman" w:cs="Calibri"/>
          <w:color w:val="000000"/>
          <w:sz w:val="24"/>
          <w:szCs w:val="24"/>
        </w:rPr>
      </w:pPr>
      <w:r w:rsidRPr="009050E2">
        <w:rPr>
          <w:rFonts w:eastAsia="Times New Roman" w:cs="Calibri"/>
          <w:color w:val="000000"/>
          <w:sz w:val="24"/>
          <w:szCs w:val="24"/>
        </w:rPr>
        <w:t>That we have not been declared in bankruptcy or insolvent under the national law, are not under court administration, have not entered into an arrangement procedure with creditors, have not suspended, voluntarily or not our main business activities or are under any similar situation under the national regulation.</w:t>
      </w:r>
    </w:p>
    <w:p w14:paraId="26859F10" w14:textId="77777777" w:rsidR="004B2BF4" w:rsidRPr="009050E2" w:rsidRDefault="004B2BF4" w:rsidP="004B2BF4">
      <w:pPr>
        <w:pStyle w:val="ListParagraph"/>
        <w:numPr>
          <w:ilvl w:val="0"/>
          <w:numId w:val="6"/>
        </w:numPr>
        <w:autoSpaceDE w:val="0"/>
        <w:autoSpaceDN w:val="0"/>
        <w:adjustRightInd w:val="0"/>
        <w:spacing w:after="120" w:line="240" w:lineRule="auto"/>
        <w:ind w:left="374" w:hanging="187"/>
        <w:contextualSpacing w:val="0"/>
        <w:jc w:val="both"/>
        <w:rPr>
          <w:rFonts w:eastAsia="Times New Roman" w:cs="Calibri"/>
          <w:color w:val="000000"/>
          <w:sz w:val="24"/>
          <w:szCs w:val="24"/>
        </w:rPr>
      </w:pPr>
      <w:r w:rsidRPr="009050E2">
        <w:rPr>
          <w:rFonts w:eastAsia="Times New Roman" w:cs="Calibri"/>
          <w:color w:val="000000"/>
          <w:sz w:val="24"/>
          <w:szCs w:val="24"/>
        </w:rPr>
        <w:t xml:space="preserve">That we have not been convicted by a competent court of a criminal offence related to our professional activity, or related to fraud, corruption or involvement in a criminal or terrorist organization. </w:t>
      </w:r>
    </w:p>
    <w:p w14:paraId="34B0A3AC" w14:textId="77777777" w:rsidR="004B2BF4" w:rsidRPr="009050E2" w:rsidRDefault="004B2BF4" w:rsidP="004B2BF4">
      <w:pPr>
        <w:pStyle w:val="ListParagraph"/>
        <w:numPr>
          <w:ilvl w:val="0"/>
          <w:numId w:val="6"/>
        </w:numPr>
        <w:autoSpaceDE w:val="0"/>
        <w:autoSpaceDN w:val="0"/>
        <w:adjustRightInd w:val="0"/>
        <w:spacing w:after="120" w:line="240" w:lineRule="auto"/>
        <w:ind w:left="374" w:hanging="187"/>
        <w:contextualSpacing w:val="0"/>
        <w:jc w:val="both"/>
        <w:rPr>
          <w:rFonts w:eastAsia="Times New Roman" w:cs="Calibri"/>
          <w:color w:val="000000"/>
          <w:sz w:val="24"/>
          <w:szCs w:val="24"/>
        </w:rPr>
      </w:pPr>
      <w:r w:rsidRPr="009050E2">
        <w:rPr>
          <w:rFonts w:eastAsia="Times New Roman" w:cs="Calibri"/>
          <w:color w:val="000000"/>
          <w:sz w:val="24"/>
          <w:szCs w:val="24"/>
        </w:rPr>
        <w:t>That we are not being prosecuted for not currently fulfilling our obligations related to the payment of social security contributions or other taxes in accordance with the legal provisions of the country where we are established in any of the IGAD countries.</w:t>
      </w:r>
    </w:p>
    <w:p w14:paraId="3445792C" w14:textId="77777777" w:rsidR="004B2BF4" w:rsidRPr="009050E2" w:rsidRDefault="004B2BF4" w:rsidP="004B2BF4">
      <w:pPr>
        <w:pStyle w:val="ListParagraph"/>
        <w:numPr>
          <w:ilvl w:val="0"/>
          <w:numId w:val="6"/>
        </w:numPr>
        <w:autoSpaceDE w:val="0"/>
        <w:autoSpaceDN w:val="0"/>
        <w:adjustRightInd w:val="0"/>
        <w:spacing w:after="120" w:line="240" w:lineRule="auto"/>
        <w:ind w:left="374" w:hanging="187"/>
        <w:contextualSpacing w:val="0"/>
        <w:jc w:val="both"/>
        <w:rPr>
          <w:rFonts w:eastAsia="Times New Roman" w:cs="Calibri"/>
          <w:color w:val="000000"/>
          <w:sz w:val="24"/>
          <w:szCs w:val="24"/>
        </w:rPr>
      </w:pPr>
      <w:r w:rsidRPr="009050E2">
        <w:rPr>
          <w:rFonts w:eastAsia="Times New Roman" w:cs="Calibri"/>
          <w:color w:val="000000"/>
          <w:sz w:val="24"/>
          <w:szCs w:val="24"/>
        </w:rPr>
        <w:t>That we are willing to be out of the bidding process if IGAD can prove that we are guilty of grave misconduct in previous tendering procedures or unethical behavior has been discovered at any stage of the tendering procedure.</w:t>
      </w:r>
    </w:p>
    <w:p w14:paraId="020379EA" w14:textId="77777777" w:rsidR="004B2BF4" w:rsidRDefault="004B2BF4" w:rsidP="004B2BF4">
      <w:pPr>
        <w:rPr>
          <w:sz w:val="24"/>
          <w:szCs w:val="24"/>
        </w:rPr>
      </w:pPr>
      <w:r>
        <w:rPr>
          <w:sz w:val="24"/>
          <w:szCs w:val="24"/>
        </w:rPr>
        <w:t>We will be providing the proof when IGAD will make the request in case the contract is warded.</w:t>
      </w:r>
    </w:p>
    <w:p w14:paraId="34EDAED8" w14:textId="77777777" w:rsidR="004B2BF4" w:rsidRDefault="004B2BF4" w:rsidP="004B2BF4">
      <w:pPr>
        <w:rPr>
          <w:sz w:val="24"/>
          <w:szCs w:val="24"/>
        </w:rPr>
      </w:pPr>
      <w:r>
        <w:rPr>
          <w:sz w:val="24"/>
          <w:szCs w:val="24"/>
        </w:rPr>
        <w:t>Yours faithfully,</w:t>
      </w:r>
    </w:p>
    <w:p w14:paraId="07547A01" w14:textId="77777777" w:rsidR="004B2BF4" w:rsidRDefault="004B2BF4" w:rsidP="004B2BF4">
      <w:pPr>
        <w:rPr>
          <w:sz w:val="24"/>
          <w:szCs w:val="24"/>
        </w:rPr>
      </w:pPr>
    </w:p>
    <w:p w14:paraId="5ED90B35" w14:textId="77777777" w:rsidR="004B2BF4" w:rsidRPr="00710DCC" w:rsidRDefault="004B2BF4" w:rsidP="004B2BF4">
      <w:pPr>
        <w:rPr>
          <w:i/>
          <w:sz w:val="24"/>
          <w:szCs w:val="24"/>
        </w:rPr>
      </w:pPr>
      <w:r w:rsidRPr="00710DCC">
        <w:rPr>
          <w:i/>
          <w:sz w:val="24"/>
          <w:szCs w:val="24"/>
        </w:rPr>
        <w:t>Name</w:t>
      </w:r>
      <w:r>
        <w:rPr>
          <w:i/>
          <w:sz w:val="24"/>
          <w:szCs w:val="24"/>
        </w:rPr>
        <w:t>:</w:t>
      </w:r>
    </w:p>
    <w:p w14:paraId="4B7C786E" w14:textId="77777777" w:rsidR="004B2BF4" w:rsidRDefault="004B2BF4" w:rsidP="004B2BF4">
      <w:pPr>
        <w:rPr>
          <w:i/>
          <w:sz w:val="24"/>
          <w:szCs w:val="24"/>
        </w:rPr>
      </w:pPr>
      <w:r w:rsidRPr="00710DCC">
        <w:rPr>
          <w:i/>
          <w:sz w:val="24"/>
          <w:szCs w:val="24"/>
        </w:rPr>
        <w:t>Date</w:t>
      </w:r>
      <w:r>
        <w:rPr>
          <w:i/>
          <w:sz w:val="24"/>
          <w:szCs w:val="24"/>
        </w:rPr>
        <w:t xml:space="preserve"> and </w:t>
      </w:r>
      <w:r w:rsidRPr="00710DCC">
        <w:rPr>
          <w:i/>
          <w:sz w:val="24"/>
          <w:szCs w:val="24"/>
        </w:rPr>
        <w:t>Signature</w:t>
      </w:r>
      <w:r>
        <w:rPr>
          <w:i/>
          <w:sz w:val="24"/>
          <w:szCs w:val="24"/>
        </w:rPr>
        <w:t>:</w:t>
      </w:r>
    </w:p>
    <w:p w14:paraId="76E4A31F" w14:textId="77777777" w:rsidR="004B2BF4" w:rsidRPr="00710DCC" w:rsidRDefault="004B2BF4" w:rsidP="004B2BF4">
      <w:pPr>
        <w:rPr>
          <w:i/>
          <w:sz w:val="24"/>
          <w:szCs w:val="24"/>
        </w:rPr>
      </w:pPr>
      <w:r>
        <w:rPr>
          <w:i/>
          <w:sz w:val="24"/>
          <w:szCs w:val="24"/>
        </w:rPr>
        <w:t>Stamp</w:t>
      </w:r>
    </w:p>
    <w:p w14:paraId="5043CB0F" w14:textId="77777777" w:rsidR="004B2BF4" w:rsidRDefault="004B2BF4" w:rsidP="004B2BF4">
      <w:pPr>
        <w:spacing w:after="120"/>
        <w:jc w:val="both"/>
        <w:rPr>
          <w:rFonts w:ascii="Calibri" w:hAnsi="Calibri" w:cs="Calibri"/>
          <w:sz w:val="24"/>
          <w:szCs w:val="24"/>
          <w:lang w:val="en-GB"/>
        </w:rPr>
      </w:pPr>
    </w:p>
    <w:p w14:paraId="07459315" w14:textId="77777777" w:rsidR="004B2BF4" w:rsidRDefault="004B2BF4" w:rsidP="004B2BF4">
      <w:pPr>
        <w:spacing w:after="120"/>
        <w:jc w:val="both"/>
        <w:rPr>
          <w:rFonts w:ascii="Calibri" w:hAnsi="Calibri" w:cs="Calibri"/>
          <w:sz w:val="24"/>
          <w:szCs w:val="24"/>
          <w:lang w:val="en-GB"/>
        </w:rPr>
      </w:pPr>
    </w:p>
    <w:p w14:paraId="6537F28F" w14:textId="77777777" w:rsidR="004B2BF4" w:rsidRDefault="004B2BF4" w:rsidP="004B2BF4">
      <w:pPr>
        <w:spacing w:after="120"/>
        <w:jc w:val="both"/>
        <w:rPr>
          <w:rFonts w:ascii="Calibri" w:hAnsi="Calibri" w:cs="Calibri"/>
          <w:sz w:val="24"/>
          <w:szCs w:val="24"/>
          <w:lang w:val="en-GB"/>
        </w:rPr>
      </w:pPr>
    </w:p>
    <w:p w14:paraId="6DFB9E20" w14:textId="77777777" w:rsidR="0029754C" w:rsidRDefault="0029754C" w:rsidP="004B2BF4">
      <w:pPr>
        <w:spacing w:after="120"/>
        <w:jc w:val="both"/>
        <w:rPr>
          <w:rFonts w:ascii="Calibri" w:hAnsi="Calibri" w:cs="Calibri"/>
          <w:sz w:val="24"/>
          <w:szCs w:val="24"/>
          <w:lang w:val="en-GB"/>
        </w:rPr>
      </w:pPr>
    </w:p>
    <w:p w14:paraId="70DF9E56" w14:textId="77777777" w:rsidR="0029754C" w:rsidRDefault="0029754C" w:rsidP="004B2BF4">
      <w:pPr>
        <w:spacing w:after="120"/>
        <w:jc w:val="both"/>
        <w:rPr>
          <w:rFonts w:ascii="Calibri" w:hAnsi="Calibri" w:cs="Calibri"/>
          <w:sz w:val="24"/>
          <w:szCs w:val="24"/>
          <w:lang w:val="en-GB"/>
        </w:rPr>
      </w:pPr>
    </w:p>
    <w:p w14:paraId="44E871BC" w14:textId="77777777" w:rsidR="00230246" w:rsidRDefault="00230246">
      <w:pPr>
        <w:spacing w:after="120"/>
        <w:jc w:val="both"/>
        <w:rPr>
          <w:rFonts w:ascii="Calibri" w:hAnsi="Calibri" w:cs="Calibri"/>
          <w:sz w:val="28"/>
          <w:szCs w:val="28"/>
          <w:lang w:val="en-GB"/>
        </w:rPr>
      </w:pPr>
    </w:p>
    <w:p w14:paraId="609CFA9F" w14:textId="77777777" w:rsidR="0029754C" w:rsidRDefault="0029754C" w:rsidP="0029754C">
      <w:pPr>
        <w:jc w:val="center"/>
        <w:rPr>
          <w:b/>
          <w:sz w:val="32"/>
          <w:szCs w:val="32"/>
        </w:rPr>
      </w:pPr>
      <w:r w:rsidRPr="005A3DCA">
        <w:rPr>
          <w:b/>
          <w:sz w:val="32"/>
          <w:szCs w:val="32"/>
        </w:rPr>
        <w:lastRenderedPageBreak/>
        <w:t>ANNEX 2</w:t>
      </w:r>
    </w:p>
    <w:p w14:paraId="144A5D23" w14:textId="77777777" w:rsidR="0029754C" w:rsidRPr="005A3DCA" w:rsidRDefault="0029754C" w:rsidP="0029754C">
      <w:pPr>
        <w:jc w:val="center"/>
        <w:rPr>
          <w:b/>
          <w:sz w:val="32"/>
          <w:szCs w:val="32"/>
        </w:rPr>
      </w:pPr>
    </w:p>
    <w:p w14:paraId="291C195E" w14:textId="77777777" w:rsidR="0029754C" w:rsidRDefault="0029754C" w:rsidP="0029754C">
      <w:pPr>
        <w:jc w:val="center"/>
        <w:rPr>
          <w:b/>
          <w:sz w:val="28"/>
          <w:szCs w:val="28"/>
        </w:rPr>
      </w:pPr>
      <w:r w:rsidRPr="008B124C">
        <w:rPr>
          <w:b/>
          <w:sz w:val="28"/>
          <w:szCs w:val="28"/>
        </w:rPr>
        <w:t xml:space="preserve">TENDER APPLICATION FORM </w:t>
      </w:r>
    </w:p>
    <w:p w14:paraId="738610EB" w14:textId="77777777" w:rsidR="0029754C" w:rsidRDefault="0029754C" w:rsidP="0029754C">
      <w:pPr>
        <w:ind w:left="-630"/>
        <w:rPr>
          <w:b/>
          <w:sz w:val="24"/>
          <w:szCs w:val="24"/>
        </w:rPr>
      </w:pPr>
    </w:p>
    <w:p w14:paraId="17DD0635" w14:textId="05FF8682" w:rsidR="0029754C" w:rsidRPr="007A66FA" w:rsidRDefault="0029754C" w:rsidP="0029754C">
      <w:pPr>
        <w:spacing w:after="120"/>
        <w:jc w:val="center"/>
        <w:rPr>
          <w:b/>
          <w:sz w:val="26"/>
          <w:szCs w:val="26"/>
          <w:u w:val="single"/>
          <w:lang w:val="en-GB"/>
        </w:rPr>
      </w:pPr>
      <w:r w:rsidRPr="007A66FA">
        <w:rPr>
          <w:b/>
          <w:sz w:val="26"/>
          <w:szCs w:val="26"/>
          <w:u w:val="single"/>
          <w:lang w:val="en-GB"/>
        </w:rPr>
        <w:t xml:space="preserve">PROCUREMENT OF </w:t>
      </w:r>
      <w:r>
        <w:rPr>
          <w:b/>
          <w:sz w:val="26"/>
          <w:szCs w:val="26"/>
          <w:u w:val="single"/>
          <w:lang w:val="en-GB"/>
        </w:rPr>
        <w:t>IT EQUIPMENT</w:t>
      </w:r>
      <w:r w:rsidRPr="007A66FA">
        <w:rPr>
          <w:b/>
          <w:sz w:val="26"/>
          <w:szCs w:val="26"/>
          <w:u w:val="single"/>
          <w:lang w:val="en-GB"/>
        </w:rPr>
        <w:t xml:space="preserve"> </w:t>
      </w:r>
      <w:r w:rsidRPr="002804FF">
        <w:rPr>
          <w:b/>
          <w:sz w:val="26"/>
          <w:szCs w:val="26"/>
          <w:u w:val="single"/>
          <w:lang w:val="en-GB"/>
        </w:rPr>
        <w:t>ICPAC/Q/</w:t>
      </w:r>
      <w:r w:rsidR="002804FF" w:rsidRPr="002804FF">
        <w:rPr>
          <w:b/>
          <w:sz w:val="26"/>
          <w:szCs w:val="26"/>
          <w:u w:val="single"/>
          <w:lang w:val="en-GB"/>
        </w:rPr>
        <w:t>046</w:t>
      </w:r>
      <w:r w:rsidRPr="002804FF">
        <w:rPr>
          <w:b/>
          <w:sz w:val="26"/>
          <w:szCs w:val="26"/>
          <w:u w:val="single"/>
          <w:lang w:val="en-GB"/>
        </w:rPr>
        <w:t>/2025</w:t>
      </w:r>
    </w:p>
    <w:p w14:paraId="637805D2" w14:textId="77777777" w:rsidR="0029754C" w:rsidRPr="00EC596C" w:rsidRDefault="0029754C" w:rsidP="0029754C">
      <w:pPr>
        <w:ind w:left="-630"/>
        <w:jc w:val="center"/>
        <w:rPr>
          <w:b/>
          <w:sz w:val="24"/>
          <w:szCs w:val="24"/>
          <w:u w:val="single"/>
        </w:rPr>
      </w:pPr>
    </w:p>
    <w:p w14:paraId="5D30B4F0" w14:textId="77777777" w:rsidR="0029754C" w:rsidRDefault="0029754C" w:rsidP="0029754C">
      <w:pPr>
        <w:pStyle w:val="ListParagraph"/>
        <w:numPr>
          <w:ilvl w:val="0"/>
          <w:numId w:val="7"/>
        </w:numPr>
      </w:pPr>
      <w:r>
        <w:t>Identification of the bidder/tenderer</w:t>
      </w:r>
    </w:p>
    <w:tbl>
      <w:tblPr>
        <w:tblW w:w="921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3078"/>
        <w:gridCol w:w="3074"/>
      </w:tblGrid>
      <w:tr w:rsidR="0029754C" w:rsidRPr="008B124C" w14:paraId="754CC417" w14:textId="77777777" w:rsidTr="00655E1A">
        <w:trPr>
          <w:trHeight w:val="737"/>
        </w:trPr>
        <w:tc>
          <w:tcPr>
            <w:tcW w:w="3064" w:type="dxa"/>
          </w:tcPr>
          <w:p w14:paraId="58D7AB34" w14:textId="77777777" w:rsidR="0029754C" w:rsidRPr="008B124C" w:rsidRDefault="0029754C" w:rsidP="00655E1A">
            <w:r w:rsidRPr="008B124C">
              <w:t>Name of the company</w:t>
            </w:r>
          </w:p>
        </w:tc>
        <w:tc>
          <w:tcPr>
            <w:tcW w:w="3078" w:type="dxa"/>
          </w:tcPr>
          <w:p w14:paraId="2DC92D41" w14:textId="77777777" w:rsidR="0029754C" w:rsidRPr="008B124C" w:rsidRDefault="0029754C" w:rsidP="00655E1A">
            <w:r w:rsidRPr="008B124C">
              <w:t xml:space="preserve">Data of the companies </w:t>
            </w:r>
            <w:r w:rsidRPr="008B124C">
              <w:rPr>
                <w:i/>
              </w:rPr>
              <w:t>(address and registration number)</w:t>
            </w:r>
          </w:p>
        </w:tc>
        <w:tc>
          <w:tcPr>
            <w:tcW w:w="3074" w:type="dxa"/>
          </w:tcPr>
          <w:p w14:paraId="2746DCC8" w14:textId="77777777" w:rsidR="0029754C" w:rsidRPr="008B124C" w:rsidRDefault="0029754C" w:rsidP="00655E1A">
            <w:r w:rsidRPr="008B124C">
              <w:t>Nationality</w:t>
            </w:r>
          </w:p>
        </w:tc>
      </w:tr>
      <w:tr w:rsidR="0029754C" w:rsidRPr="008B124C" w14:paraId="463F29E8" w14:textId="77777777" w:rsidTr="00655E1A">
        <w:trPr>
          <w:trHeight w:val="728"/>
        </w:trPr>
        <w:tc>
          <w:tcPr>
            <w:tcW w:w="3064" w:type="dxa"/>
          </w:tcPr>
          <w:p w14:paraId="3B7B4B86" w14:textId="77777777" w:rsidR="0029754C" w:rsidRPr="008B124C" w:rsidRDefault="0029754C" w:rsidP="00655E1A"/>
        </w:tc>
        <w:tc>
          <w:tcPr>
            <w:tcW w:w="3078" w:type="dxa"/>
          </w:tcPr>
          <w:p w14:paraId="3A0FF5F2" w14:textId="77777777" w:rsidR="0029754C" w:rsidRPr="008B124C" w:rsidRDefault="0029754C" w:rsidP="00655E1A"/>
        </w:tc>
        <w:tc>
          <w:tcPr>
            <w:tcW w:w="3074" w:type="dxa"/>
          </w:tcPr>
          <w:p w14:paraId="5630AD66" w14:textId="77777777" w:rsidR="0029754C" w:rsidRPr="008B124C" w:rsidRDefault="0029754C" w:rsidP="00655E1A"/>
        </w:tc>
      </w:tr>
    </w:tbl>
    <w:p w14:paraId="61829076" w14:textId="77777777" w:rsidR="0029754C" w:rsidRDefault="0029754C" w:rsidP="0029754C">
      <w:pPr>
        <w:ind w:left="360"/>
      </w:pPr>
    </w:p>
    <w:p w14:paraId="4858E439" w14:textId="77777777" w:rsidR="0029754C" w:rsidRDefault="0029754C" w:rsidP="0029754C">
      <w:pPr>
        <w:pStyle w:val="ListParagraph"/>
        <w:numPr>
          <w:ilvl w:val="0"/>
          <w:numId w:val="7"/>
        </w:numPr>
      </w:pPr>
      <w:r>
        <w:t>Contact Person of the bidder (single bidder)</w:t>
      </w:r>
    </w:p>
    <w:p w14:paraId="0871540E" w14:textId="77777777" w:rsidR="0029754C" w:rsidRDefault="0029754C" w:rsidP="0029754C">
      <w:pPr>
        <w:spacing w:after="120"/>
        <w:ind w:left="720"/>
      </w:pPr>
      <w:r>
        <w:t>Name:</w:t>
      </w:r>
    </w:p>
    <w:p w14:paraId="25062B81" w14:textId="77777777" w:rsidR="0029754C" w:rsidRDefault="0029754C" w:rsidP="0029754C">
      <w:pPr>
        <w:spacing w:after="120"/>
        <w:ind w:left="720"/>
      </w:pPr>
      <w:r>
        <w:t>Email address:</w:t>
      </w:r>
    </w:p>
    <w:p w14:paraId="746BEAFF" w14:textId="77777777" w:rsidR="0029754C" w:rsidRDefault="0029754C" w:rsidP="0029754C">
      <w:pPr>
        <w:spacing w:after="120"/>
        <w:ind w:left="720"/>
      </w:pPr>
      <w:r>
        <w:t>Professional address:</w:t>
      </w:r>
    </w:p>
    <w:p w14:paraId="4102A459" w14:textId="77777777" w:rsidR="0029754C" w:rsidRDefault="0029754C" w:rsidP="0029754C">
      <w:pPr>
        <w:spacing w:after="120"/>
        <w:ind w:left="720"/>
      </w:pPr>
      <w:r>
        <w:t>Telephone number:</w:t>
      </w:r>
    </w:p>
    <w:p w14:paraId="04B10F87" w14:textId="77777777" w:rsidR="0029754C" w:rsidRDefault="0029754C" w:rsidP="0029754C">
      <w:pPr>
        <w:spacing w:after="120"/>
        <w:ind w:left="720"/>
      </w:pPr>
      <w:r>
        <w:t>Fax number:</w:t>
      </w:r>
    </w:p>
    <w:p w14:paraId="192B9411" w14:textId="77777777" w:rsidR="0029754C" w:rsidRDefault="0029754C" w:rsidP="0029754C">
      <w:pPr>
        <w:numPr>
          <w:ilvl w:val="0"/>
          <w:numId w:val="7"/>
        </w:numPr>
        <w:spacing w:after="120"/>
      </w:pPr>
      <w:r>
        <w:t>Company Profile (Indicate previous experience/work done)</w:t>
      </w:r>
    </w:p>
    <w:p w14:paraId="2BA226A1" w14:textId="77777777" w:rsidR="0029754C" w:rsidRDefault="0029754C" w:rsidP="0029754C">
      <w:pPr>
        <w:spacing w:after="120"/>
      </w:pPr>
    </w:p>
    <w:p w14:paraId="455C9F3F" w14:textId="77777777" w:rsidR="0029754C" w:rsidRDefault="0029754C" w:rsidP="0029754C">
      <w:r>
        <w:t>The undersigned declare that all the data provided by this document is true.</w:t>
      </w:r>
    </w:p>
    <w:p w14:paraId="17AD93B2" w14:textId="77777777" w:rsidR="0029754C" w:rsidRDefault="0029754C" w:rsidP="0029754C"/>
    <w:p w14:paraId="0D909AED" w14:textId="77777777" w:rsidR="0029754C" w:rsidRDefault="0029754C" w:rsidP="0029754C">
      <w:r>
        <w:t>Name</w:t>
      </w:r>
    </w:p>
    <w:p w14:paraId="0DE4B5B7" w14:textId="77777777" w:rsidR="0029754C" w:rsidRDefault="0029754C" w:rsidP="0029754C"/>
    <w:p w14:paraId="5EF8972E" w14:textId="77777777" w:rsidR="0029754C" w:rsidRDefault="0029754C" w:rsidP="0029754C">
      <w:r>
        <w:t>Position</w:t>
      </w:r>
    </w:p>
    <w:p w14:paraId="66204FF1" w14:textId="77777777" w:rsidR="0029754C" w:rsidRDefault="0029754C" w:rsidP="0029754C"/>
    <w:p w14:paraId="2DBF0D7D" w14:textId="77777777" w:rsidR="0029754C" w:rsidRDefault="0029754C" w:rsidP="0029754C"/>
    <w:p w14:paraId="4CCB031D" w14:textId="77777777" w:rsidR="0029754C" w:rsidRPr="00A90E62" w:rsidRDefault="0029754C" w:rsidP="0029754C">
      <w:r>
        <w:t>Signature</w:t>
      </w:r>
    </w:p>
    <w:p w14:paraId="6B62F1B3" w14:textId="77777777" w:rsidR="0029754C" w:rsidRDefault="0029754C">
      <w:pPr>
        <w:spacing w:after="120"/>
        <w:jc w:val="both"/>
        <w:rPr>
          <w:rFonts w:ascii="Calibri" w:hAnsi="Calibri" w:cs="Calibri"/>
          <w:sz w:val="28"/>
          <w:szCs w:val="28"/>
          <w:lang w:val="en-GB"/>
        </w:rPr>
      </w:pPr>
    </w:p>
    <w:p w14:paraId="02F2C34E" w14:textId="77777777" w:rsidR="0029754C" w:rsidRDefault="0029754C">
      <w:pPr>
        <w:spacing w:after="120"/>
        <w:jc w:val="both"/>
        <w:rPr>
          <w:rFonts w:ascii="Calibri" w:hAnsi="Calibri" w:cs="Calibri"/>
          <w:sz w:val="28"/>
          <w:szCs w:val="28"/>
          <w:lang w:val="en-GB"/>
        </w:rPr>
      </w:pPr>
    </w:p>
    <w:p w14:paraId="680A4E5D" w14:textId="77777777" w:rsidR="0029754C" w:rsidRDefault="0029754C">
      <w:pPr>
        <w:spacing w:after="120"/>
        <w:jc w:val="both"/>
        <w:rPr>
          <w:rFonts w:ascii="Calibri" w:hAnsi="Calibri" w:cs="Calibri"/>
          <w:sz w:val="28"/>
          <w:szCs w:val="28"/>
          <w:lang w:val="en-GB"/>
        </w:rPr>
      </w:pPr>
    </w:p>
    <w:p w14:paraId="19219836" w14:textId="77777777" w:rsidR="0029754C" w:rsidRDefault="0029754C">
      <w:pPr>
        <w:spacing w:after="120"/>
        <w:jc w:val="both"/>
        <w:rPr>
          <w:rFonts w:ascii="Calibri" w:hAnsi="Calibri" w:cs="Calibri"/>
          <w:sz w:val="28"/>
          <w:szCs w:val="28"/>
          <w:lang w:val="en-GB"/>
        </w:rPr>
      </w:pPr>
    </w:p>
    <w:p w14:paraId="296FEF7D" w14:textId="77777777" w:rsidR="0029754C" w:rsidRDefault="0029754C">
      <w:pPr>
        <w:spacing w:after="120"/>
        <w:jc w:val="both"/>
        <w:rPr>
          <w:rFonts w:ascii="Calibri" w:hAnsi="Calibri" w:cs="Calibri"/>
          <w:sz w:val="28"/>
          <w:szCs w:val="28"/>
          <w:lang w:val="en-GB"/>
        </w:rPr>
      </w:pPr>
    </w:p>
    <w:p w14:paraId="7194DBDC" w14:textId="77777777" w:rsidR="0029754C" w:rsidRDefault="0029754C">
      <w:pPr>
        <w:spacing w:after="120"/>
        <w:jc w:val="both"/>
        <w:rPr>
          <w:rFonts w:ascii="Calibri" w:hAnsi="Calibri" w:cs="Calibri"/>
          <w:sz w:val="28"/>
          <w:szCs w:val="28"/>
          <w:lang w:val="en-GB"/>
        </w:rPr>
      </w:pPr>
    </w:p>
    <w:p w14:paraId="769D0D3C" w14:textId="77777777" w:rsidR="0029754C" w:rsidRDefault="0029754C">
      <w:pPr>
        <w:spacing w:after="120"/>
        <w:jc w:val="both"/>
        <w:rPr>
          <w:rFonts w:ascii="Calibri" w:hAnsi="Calibri" w:cs="Calibri"/>
          <w:sz w:val="28"/>
          <w:szCs w:val="28"/>
          <w:lang w:val="en-GB"/>
        </w:rPr>
      </w:pPr>
    </w:p>
    <w:p w14:paraId="54CD245A" w14:textId="77777777" w:rsidR="0029754C" w:rsidRDefault="0029754C">
      <w:pPr>
        <w:spacing w:after="120"/>
        <w:jc w:val="both"/>
        <w:rPr>
          <w:rFonts w:ascii="Calibri" w:hAnsi="Calibri" w:cs="Calibri"/>
          <w:sz w:val="28"/>
          <w:szCs w:val="28"/>
          <w:lang w:val="en-GB"/>
        </w:rPr>
      </w:pPr>
    </w:p>
    <w:p w14:paraId="1231BE67" w14:textId="77777777" w:rsidR="0029754C" w:rsidRDefault="0029754C">
      <w:pPr>
        <w:spacing w:after="120"/>
        <w:jc w:val="both"/>
        <w:rPr>
          <w:rFonts w:ascii="Calibri" w:hAnsi="Calibri" w:cs="Calibri"/>
          <w:sz w:val="28"/>
          <w:szCs w:val="28"/>
          <w:lang w:val="en-GB"/>
        </w:rPr>
      </w:pPr>
    </w:p>
    <w:p w14:paraId="36FEB5B0" w14:textId="77777777" w:rsidR="0029754C" w:rsidRDefault="0029754C">
      <w:pPr>
        <w:spacing w:after="120"/>
        <w:jc w:val="both"/>
        <w:rPr>
          <w:rFonts w:ascii="Calibri" w:hAnsi="Calibri" w:cs="Calibri"/>
          <w:sz w:val="28"/>
          <w:szCs w:val="28"/>
          <w:lang w:val="en-GB"/>
        </w:rPr>
      </w:pPr>
    </w:p>
    <w:p w14:paraId="137CA895" w14:textId="77777777" w:rsidR="002804FF" w:rsidRDefault="002804FF">
      <w:pPr>
        <w:spacing w:after="120"/>
        <w:jc w:val="both"/>
        <w:rPr>
          <w:rFonts w:ascii="Calibri" w:hAnsi="Calibri" w:cs="Calibri"/>
          <w:sz w:val="28"/>
          <w:szCs w:val="28"/>
          <w:lang w:val="en-GB"/>
        </w:rPr>
      </w:pPr>
    </w:p>
    <w:p w14:paraId="569041D3" w14:textId="77777777" w:rsidR="002804FF" w:rsidRDefault="002804FF">
      <w:pPr>
        <w:spacing w:after="120"/>
        <w:jc w:val="both"/>
        <w:rPr>
          <w:rFonts w:ascii="Calibri" w:hAnsi="Calibri" w:cs="Calibri"/>
          <w:sz w:val="28"/>
          <w:szCs w:val="28"/>
          <w:lang w:val="en-GB"/>
        </w:rPr>
      </w:pPr>
    </w:p>
    <w:p w14:paraId="30D7AA69" w14:textId="77777777" w:rsidR="0029754C" w:rsidRDefault="0029754C">
      <w:pPr>
        <w:spacing w:after="120"/>
        <w:jc w:val="both"/>
        <w:rPr>
          <w:rFonts w:ascii="Calibri" w:hAnsi="Calibri" w:cs="Calibri"/>
          <w:sz w:val="28"/>
          <w:szCs w:val="28"/>
          <w:lang w:val="en-GB"/>
        </w:rPr>
      </w:pPr>
    </w:p>
    <w:p w14:paraId="27886847" w14:textId="77777777" w:rsidR="0029754C" w:rsidRPr="0029754C" w:rsidRDefault="0029754C" w:rsidP="0029754C">
      <w:pPr>
        <w:spacing w:after="120"/>
        <w:jc w:val="center"/>
        <w:rPr>
          <w:rFonts w:ascii="Calibri" w:hAnsi="Calibri" w:cs="Calibri"/>
          <w:b/>
          <w:bCs/>
          <w:sz w:val="28"/>
          <w:szCs w:val="28"/>
          <w:lang w:val="en-GB"/>
        </w:rPr>
      </w:pPr>
      <w:r w:rsidRPr="0029754C">
        <w:rPr>
          <w:rFonts w:ascii="Calibri" w:hAnsi="Calibri" w:cs="Calibri"/>
          <w:b/>
          <w:bCs/>
          <w:sz w:val="28"/>
          <w:szCs w:val="28"/>
          <w:lang w:val="en-GB"/>
        </w:rPr>
        <w:t>ANNEX 3</w:t>
      </w:r>
    </w:p>
    <w:p w14:paraId="32771CBE" w14:textId="77777777" w:rsidR="00841446" w:rsidRDefault="00D3471E" w:rsidP="00841446">
      <w:pPr>
        <w:jc w:val="both"/>
        <w:rPr>
          <w:rFonts w:ascii="Calibri" w:hAnsi="Calibri" w:cs="Calibri"/>
          <w:b/>
          <w:bCs/>
          <w:sz w:val="28"/>
          <w:szCs w:val="28"/>
        </w:rPr>
      </w:pPr>
      <w:r w:rsidRPr="004B5D6F">
        <w:rPr>
          <w:rFonts w:ascii="Calibri" w:hAnsi="Calibri" w:cs="Calibri"/>
          <w:b/>
          <w:bCs/>
          <w:sz w:val="28"/>
          <w:szCs w:val="28"/>
        </w:rPr>
        <w:t>TECHNICAL SPECIFICATION</w:t>
      </w:r>
    </w:p>
    <w:p w14:paraId="7196D064" w14:textId="77777777" w:rsidR="004B5D6F" w:rsidRDefault="004B5D6F" w:rsidP="00841446">
      <w:pPr>
        <w:jc w:val="both"/>
        <w:rPr>
          <w:rFonts w:ascii="Calibri" w:hAnsi="Calibri" w:cs="Calibri"/>
          <w:b/>
          <w:bCs/>
          <w:sz w:val="28"/>
          <w:szCs w:val="28"/>
        </w:rPr>
      </w:pPr>
    </w:p>
    <w:p w14:paraId="34FF1C98" w14:textId="77777777" w:rsidR="004B5D6F" w:rsidRDefault="004B5D6F" w:rsidP="004B5D6F">
      <w:pPr>
        <w:jc w:val="both"/>
      </w:pPr>
    </w:p>
    <w:p w14:paraId="6D072C0D" w14:textId="77777777" w:rsidR="00BE5D96" w:rsidRDefault="00BE5D96" w:rsidP="004B5D6F">
      <w:pPr>
        <w:jc w:val="both"/>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7227"/>
        <w:gridCol w:w="681"/>
        <w:gridCol w:w="1064"/>
      </w:tblGrid>
      <w:tr w:rsidR="0029754C" w:rsidRPr="00687A20" w14:paraId="376D6377" w14:textId="77777777" w:rsidTr="36E68552">
        <w:trPr>
          <w:trHeight w:val="420"/>
        </w:trPr>
        <w:tc>
          <w:tcPr>
            <w:tcW w:w="521" w:type="dxa"/>
            <w:hideMark/>
          </w:tcPr>
          <w:p w14:paraId="48A21919" w14:textId="77777777" w:rsidR="0029754C" w:rsidRPr="00687A20" w:rsidRDefault="0029754C" w:rsidP="00655E1A"/>
        </w:tc>
        <w:tc>
          <w:tcPr>
            <w:tcW w:w="8972" w:type="dxa"/>
            <w:gridSpan w:val="3"/>
            <w:hideMark/>
          </w:tcPr>
          <w:p w14:paraId="3DCA9D69" w14:textId="77777777" w:rsidR="0029754C" w:rsidRPr="00655E1A" w:rsidRDefault="0029754C" w:rsidP="00655E1A">
            <w:pPr>
              <w:rPr>
                <w:b/>
                <w:bCs/>
              </w:rPr>
            </w:pPr>
            <w:r w:rsidRPr="00655E1A">
              <w:rPr>
                <w:b/>
                <w:bCs/>
              </w:rPr>
              <w:t>REQUEST FOR QUOTATION FOR BOREHOLE DRILLING AT ICPAC HQS NGONG</w:t>
            </w:r>
          </w:p>
        </w:tc>
      </w:tr>
      <w:tr w:rsidR="0029754C" w:rsidRPr="00687A20" w14:paraId="6BD18F9B" w14:textId="77777777" w:rsidTr="36E68552">
        <w:trPr>
          <w:trHeight w:val="330"/>
        </w:trPr>
        <w:tc>
          <w:tcPr>
            <w:tcW w:w="521" w:type="dxa"/>
            <w:hideMark/>
          </w:tcPr>
          <w:p w14:paraId="238601FE" w14:textId="77777777" w:rsidR="0029754C" w:rsidRPr="00655E1A" w:rsidRDefault="0029754C" w:rsidP="00655E1A">
            <w:pPr>
              <w:rPr>
                <w:b/>
                <w:bCs/>
              </w:rPr>
            </w:pPr>
          </w:p>
        </w:tc>
        <w:tc>
          <w:tcPr>
            <w:tcW w:w="7227" w:type="dxa"/>
            <w:hideMark/>
          </w:tcPr>
          <w:p w14:paraId="0F3CABC7" w14:textId="77777777" w:rsidR="0029754C" w:rsidRPr="00687A20" w:rsidRDefault="0029754C" w:rsidP="00655E1A"/>
        </w:tc>
        <w:tc>
          <w:tcPr>
            <w:tcW w:w="681" w:type="dxa"/>
            <w:hideMark/>
          </w:tcPr>
          <w:p w14:paraId="5B08B5D1" w14:textId="77777777" w:rsidR="0029754C" w:rsidRPr="00687A20" w:rsidRDefault="0029754C" w:rsidP="00655E1A"/>
        </w:tc>
        <w:tc>
          <w:tcPr>
            <w:tcW w:w="1064" w:type="dxa"/>
            <w:hideMark/>
          </w:tcPr>
          <w:p w14:paraId="16DEB4AB" w14:textId="77777777" w:rsidR="0029754C" w:rsidRPr="00687A20" w:rsidRDefault="0029754C" w:rsidP="00655E1A"/>
        </w:tc>
      </w:tr>
      <w:tr w:rsidR="0029754C" w:rsidRPr="00687A20" w14:paraId="52D5264E" w14:textId="77777777" w:rsidTr="36E68552">
        <w:trPr>
          <w:trHeight w:val="315"/>
        </w:trPr>
        <w:tc>
          <w:tcPr>
            <w:tcW w:w="521" w:type="dxa"/>
            <w:hideMark/>
          </w:tcPr>
          <w:p w14:paraId="6E7BEAA2" w14:textId="77777777" w:rsidR="0029754C" w:rsidRPr="00687A20" w:rsidRDefault="0029754C" w:rsidP="00655E1A">
            <w:r w:rsidRPr="00687A20">
              <w:t> </w:t>
            </w:r>
          </w:p>
        </w:tc>
        <w:tc>
          <w:tcPr>
            <w:tcW w:w="8972" w:type="dxa"/>
            <w:gridSpan w:val="3"/>
            <w:hideMark/>
          </w:tcPr>
          <w:p w14:paraId="1FE19A7B" w14:textId="77777777" w:rsidR="0029754C" w:rsidRPr="00655E1A" w:rsidRDefault="0029754C" w:rsidP="00655E1A">
            <w:pPr>
              <w:rPr>
                <w:b/>
                <w:bCs/>
              </w:rPr>
            </w:pPr>
            <w:r w:rsidRPr="00655E1A">
              <w:rPr>
                <w:b/>
                <w:bCs/>
              </w:rPr>
              <w:t xml:space="preserve">PART A- MOBILISATION &amp; DRILLING </w:t>
            </w:r>
          </w:p>
        </w:tc>
      </w:tr>
      <w:tr w:rsidR="0029754C" w:rsidRPr="00687A20" w14:paraId="2B480D90" w14:textId="77777777" w:rsidTr="36E68552">
        <w:trPr>
          <w:trHeight w:val="330"/>
        </w:trPr>
        <w:tc>
          <w:tcPr>
            <w:tcW w:w="521" w:type="dxa"/>
            <w:hideMark/>
          </w:tcPr>
          <w:p w14:paraId="63E4A9CD" w14:textId="77777777" w:rsidR="0029754C" w:rsidRPr="00687A20" w:rsidRDefault="0029754C" w:rsidP="00655E1A">
            <w:r w:rsidRPr="00687A20">
              <w:t> </w:t>
            </w:r>
          </w:p>
        </w:tc>
        <w:tc>
          <w:tcPr>
            <w:tcW w:w="7227" w:type="dxa"/>
            <w:hideMark/>
          </w:tcPr>
          <w:p w14:paraId="0E0375EA" w14:textId="77777777" w:rsidR="0029754C" w:rsidRPr="00655E1A" w:rsidRDefault="0029754C" w:rsidP="00655E1A">
            <w:pPr>
              <w:rPr>
                <w:b/>
                <w:bCs/>
              </w:rPr>
            </w:pPr>
            <w:r w:rsidRPr="00655E1A">
              <w:rPr>
                <w:b/>
                <w:bCs/>
              </w:rPr>
              <w:t>Estimated Depth -Meters</w:t>
            </w:r>
          </w:p>
        </w:tc>
        <w:tc>
          <w:tcPr>
            <w:tcW w:w="681" w:type="dxa"/>
            <w:hideMark/>
          </w:tcPr>
          <w:p w14:paraId="3865DFBE" w14:textId="77777777" w:rsidR="0029754C" w:rsidRPr="00655E1A" w:rsidRDefault="0029754C" w:rsidP="00655E1A">
            <w:pPr>
              <w:rPr>
                <w:b/>
                <w:bCs/>
              </w:rPr>
            </w:pPr>
            <w:r w:rsidRPr="00655E1A">
              <w:rPr>
                <w:b/>
                <w:bCs/>
              </w:rPr>
              <w:t>250</w:t>
            </w:r>
          </w:p>
        </w:tc>
        <w:tc>
          <w:tcPr>
            <w:tcW w:w="1064" w:type="dxa"/>
            <w:hideMark/>
          </w:tcPr>
          <w:p w14:paraId="4F6584BE" w14:textId="77777777" w:rsidR="0029754C" w:rsidRPr="00655E1A" w:rsidRDefault="0029754C" w:rsidP="00655E1A">
            <w:pPr>
              <w:rPr>
                <w:b/>
                <w:bCs/>
              </w:rPr>
            </w:pPr>
            <w:r w:rsidRPr="00655E1A">
              <w:rPr>
                <w:b/>
                <w:bCs/>
              </w:rPr>
              <w:t> </w:t>
            </w:r>
          </w:p>
        </w:tc>
      </w:tr>
      <w:tr w:rsidR="0029754C" w:rsidRPr="00687A20" w14:paraId="3107F504" w14:textId="77777777" w:rsidTr="36E68552">
        <w:trPr>
          <w:trHeight w:val="315"/>
        </w:trPr>
        <w:tc>
          <w:tcPr>
            <w:tcW w:w="521" w:type="dxa"/>
            <w:hideMark/>
          </w:tcPr>
          <w:p w14:paraId="09AF38FC" w14:textId="77777777" w:rsidR="0029754C" w:rsidRPr="00655E1A" w:rsidRDefault="0029754C" w:rsidP="00655E1A">
            <w:pPr>
              <w:rPr>
                <w:b/>
                <w:bCs/>
              </w:rPr>
            </w:pPr>
            <w:r w:rsidRPr="00655E1A">
              <w:rPr>
                <w:b/>
                <w:bCs/>
              </w:rPr>
              <w:t> </w:t>
            </w:r>
          </w:p>
        </w:tc>
        <w:tc>
          <w:tcPr>
            <w:tcW w:w="7227" w:type="dxa"/>
            <w:hideMark/>
          </w:tcPr>
          <w:p w14:paraId="769726BA" w14:textId="77777777" w:rsidR="0029754C" w:rsidRPr="00655E1A" w:rsidRDefault="0029754C" w:rsidP="00655E1A">
            <w:pPr>
              <w:rPr>
                <w:b/>
                <w:bCs/>
              </w:rPr>
            </w:pPr>
            <w:r w:rsidRPr="00655E1A">
              <w:rPr>
                <w:b/>
                <w:bCs/>
              </w:rPr>
              <w:t>Item</w:t>
            </w:r>
          </w:p>
        </w:tc>
        <w:tc>
          <w:tcPr>
            <w:tcW w:w="681" w:type="dxa"/>
            <w:hideMark/>
          </w:tcPr>
          <w:p w14:paraId="15AA318D" w14:textId="77777777" w:rsidR="0029754C" w:rsidRPr="00655E1A" w:rsidRDefault="0029754C" w:rsidP="00655E1A">
            <w:pPr>
              <w:rPr>
                <w:b/>
                <w:bCs/>
              </w:rPr>
            </w:pPr>
            <w:r w:rsidRPr="00655E1A">
              <w:rPr>
                <w:b/>
                <w:bCs/>
              </w:rPr>
              <w:t> </w:t>
            </w:r>
          </w:p>
        </w:tc>
        <w:tc>
          <w:tcPr>
            <w:tcW w:w="1064" w:type="dxa"/>
            <w:hideMark/>
          </w:tcPr>
          <w:p w14:paraId="6F2A0FC3" w14:textId="77777777" w:rsidR="0029754C" w:rsidRPr="00655E1A" w:rsidRDefault="0029754C" w:rsidP="00655E1A">
            <w:pPr>
              <w:rPr>
                <w:b/>
                <w:bCs/>
              </w:rPr>
            </w:pPr>
            <w:r w:rsidRPr="00655E1A">
              <w:rPr>
                <w:b/>
                <w:bCs/>
              </w:rPr>
              <w:t xml:space="preserve"> Units </w:t>
            </w:r>
          </w:p>
        </w:tc>
      </w:tr>
      <w:tr w:rsidR="0029754C" w:rsidRPr="00687A20" w14:paraId="62984E82" w14:textId="77777777" w:rsidTr="36E68552">
        <w:trPr>
          <w:trHeight w:val="315"/>
        </w:trPr>
        <w:tc>
          <w:tcPr>
            <w:tcW w:w="521" w:type="dxa"/>
            <w:hideMark/>
          </w:tcPr>
          <w:p w14:paraId="4B3AA50C" w14:textId="77777777" w:rsidR="0029754C" w:rsidRPr="00655E1A" w:rsidRDefault="0029754C" w:rsidP="00655E1A">
            <w:pPr>
              <w:rPr>
                <w:b/>
                <w:bCs/>
              </w:rPr>
            </w:pPr>
            <w:r w:rsidRPr="00655E1A">
              <w:rPr>
                <w:b/>
                <w:bCs/>
              </w:rPr>
              <w:t>1.0</w:t>
            </w:r>
          </w:p>
        </w:tc>
        <w:tc>
          <w:tcPr>
            <w:tcW w:w="7227" w:type="dxa"/>
            <w:hideMark/>
          </w:tcPr>
          <w:p w14:paraId="71FFA970" w14:textId="77777777" w:rsidR="0029754C" w:rsidRPr="00655E1A" w:rsidRDefault="0029754C" w:rsidP="00655E1A">
            <w:pPr>
              <w:rPr>
                <w:b/>
                <w:bCs/>
              </w:rPr>
            </w:pPr>
            <w:r w:rsidRPr="00655E1A">
              <w:rPr>
                <w:b/>
                <w:bCs/>
              </w:rPr>
              <w:t>Preliminaries</w:t>
            </w:r>
          </w:p>
        </w:tc>
        <w:tc>
          <w:tcPr>
            <w:tcW w:w="681" w:type="dxa"/>
            <w:hideMark/>
          </w:tcPr>
          <w:p w14:paraId="01512BE8" w14:textId="77777777" w:rsidR="0029754C" w:rsidRPr="00655E1A" w:rsidRDefault="0029754C" w:rsidP="00655E1A">
            <w:pPr>
              <w:rPr>
                <w:b/>
                <w:bCs/>
              </w:rPr>
            </w:pPr>
            <w:r w:rsidRPr="00655E1A">
              <w:rPr>
                <w:b/>
                <w:bCs/>
              </w:rPr>
              <w:t> </w:t>
            </w:r>
          </w:p>
        </w:tc>
        <w:tc>
          <w:tcPr>
            <w:tcW w:w="1064" w:type="dxa"/>
            <w:hideMark/>
          </w:tcPr>
          <w:p w14:paraId="0DA70637" w14:textId="77777777" w:rsidR="0029754C" w:rsidRPr="00655E1A" w:rsidRDefault="0029754C" w:rsidP="00655E1A">
            <w:pPr>
              <w:rPr>
                <w:b/>
                <w:bCs/>
              </w:rPr>
            </w:pPr>
            <w:r w:rsidRPr="00655E1A">
              <w:rPr>
                <w:b/>
                <w:bCs/>
              </w:rPr>
              <w:t> </w:t>
            </w:r>
          </w:p>
        </w:tc>
      </w:tr>
      <w:tr w:rsidR="0029754C" w:rsidRPr="00687A20" w14:paraId="4F41CF45" w14:textId="77777777" w:rsidTr="36E68552">
        <w:trPr>
          <w:trHeight w:val="315"/>
        </w:trPr>
        <w:tc>
          <w:tcPr>
            <w:tcW w:w="521" w:type="dxa"/>
            <w:hideMark/>
          </w:tcPr>
          <w:p w14:paraId="45F94F8F" w14:textId="77777777" w:rsidR="0029754C" w:rsidRPr="00655E1A" w:rsidRDefault="0029754C" w:rsidP="00655E1A">
            <w:pPr>
              <w:rPr>
                <w:b/>
                <w:bCs/>
              </w:rPr>
            </w:pPr>
            <w:r w:rsidRPr="00655E1A">
              <w:rPr>
                <w:b/>
                <w:bCs/>
              </w:rPr>
              <w:t>a</w:t>
            </w:r>
          </w:p>
        </w:tc>
        <w:tc>
          <w:tcPr>
            <w:tcW w:w="7227" w:type="dxa"/>
            <w:hideMark/>
          </w:tcPr>
          <w:p w14:paraId="40B7E82A" w14:textId="77777777" w:rsidR="0029754C" w:rsidRPr="00687A20" w:rsidRDefault="0029754C" w:rsidP="00655E1A">
            <w:r w:rsidRPr="00687A20">
              <w:t>Hydro-geological Survey and reporting</w:t>
            </w:r>
          </w:p>
        </w:tc>
        <w:tc>
          <w:tcPr>
            <w:tcW w:w="681" w:type="dxa"/>
            <w:hideMark/>
          </w:tcPr>
          <w:p w14:paraId="4EFF92B0" w14:textId="77777777" w:rsidR="0029754C" w:rsidRPr="00687A20" w:rsidRDefault="0029754C" w:rsidP="00655E1A">
            <w:r w:rsidRPr="00687A20">
              <w:t>LS</w:t>
            </w:r>
          </w:p>
        </w:tc>
        <w:tc>
          <w:tcPr>
            <w:tcW w:w="1064" w:type="dxa"/>
            <w:hideMark/>
          </w:tcPr>
          <w:p w14:paraId="4B72BDE2" w14:textId="77777777" w:rsidR="0029754C" w:rsidRPr="00687A20" w:rsidRDefault="0029754C" w:rsidP="00655E1A">
            <w:r w:rsidRPr="00687A20">
              <w:t xml:space="preserve">          1 </w:t>
            </w:r>
          </w:p>
        </w:tc>
      </w:tr>
      <w:tr w:rsidR="0029754C" w:rsidRPr="00687A20" w14:paraId="11607D27" w14:textId="77777777" w:rsidTr="36E68552">
        <w:trPr>
          <w:trHeight w:val="315"/>
        </w:trPr>
        <w:tc>
          <w:tcPr>
            <w:tcW w:w="521" w:type="dxa"/>
            <w:hideMark/>
          </w:tcPr>
          <w:p w14:paraId="74F4F774" w14:textId="77777777" w:rsidR="0029754C" w:rsidRPr="00655E1A" w:rsidRDefault="0029754C" w:rsidP="00655E1A">
            <w:pPr>
              <w:rPr>
                <w:b/>
                <w:bCs/>
              </w:rPr>
            </w:pPr>
            <w:r w:rsidRPr="00655E1A">
              <w:rPr>
                <w:b/>
                <w:bCs/>
              </w:rPr>
              <w:t>b</w:t>
            </w:r>
          </w:p>
        </w:tc>
        <w:tc>
          <w:tcPr>
            <w:tcW w:w="7227" w:type="dxa"/>
            <w:hideMark/>
          </w:tcPr>
          <w:p w14:paraId="0CE7D967" w14:textId="77777777" w:rsidR="0029754C" w:rsidRPr="00687A20" w:rsidRDefault="0029754C" w:rsidP="00655E1A">
            <w:r w:rsidRPr="00687A20">
              <w:t>Environmental Impact Assessment</w:t>
            </w:r>
          </w:p>
        </w:tc>
        <w:tc>
          <w:tcPr>
            <w:tcW w:w="681" w:type="dxa"/>
            <w:hideMark/>
          </w:tcPr>
          <w:p w14:paraId="46B05709" w14:textId="77777777" w:rsidR="0029754C" w:rsidRPr="00687A20" w:rsidRDefault="0029754C" w:rsidP="00655E1A">
            <w:r w:rsidRPr="00687A20">
              <w:t>LS</w:t>
            </w:r>
          </w:p>
        </w:tc>
        <w:tc>
          <w:tcPr>
            <w:tcW w:w="1064" w:type="dxa"/>
            <w:hideMark/>
          </w:tcPr>
          <w:p w14:paraId="2D01D179" w14:textId="77777777" w:rsidR="0029754C" w:rsidRPr="00687A20" w:rsidRDefault="0029754C" w:rsidP="00655E1A">
            <w:r w:rsidRPr="00687A20">
              <w:t xml:space="preserve">          1 </w:t>
            </w:r>
          </w:p>
        </w:tc>
      </w:tr>
      <w:tr w:rsidR="0029754C" w:rsidRPr="00687A20" w14:paraId="046222F5" w14:textId="77777777" w:rsidTr="36E68552">
        <w:trPr>
          <w:trHeight w:val="315"/>
        </w:trPr>
        <w:tc>
          <w:tcPr>
            <w:tcW w:w="521" w:type="dxa"/>
            <w:noWrap/>
            <w:hideMark/>
          </w:tcPr>
          <w:p w14:paraId="42361D00" w14:textId="77777777" w:rsidR="0029754C" w:rsidRPr="00687A20" w:rsidRDefault="0029754C" w:rsidP="00655E1A">
            <w:r w:rsidRPr="00687A20">
              <w:t>c</w:t>
            </w:r>
          </w:p>
        </w:tc>
        <w:tc>
          <w:tcPr>
            <w:tcW w:w="7227" w:type="dxa"/>
            <w:noWrap/>
            <w:hideMark/>
          </w:tcPr>
          <w:p w14:paraId="19347DF1" w14:textId="77777777" w:rsidR="0029754C" w:rsidRPr="00687A20" w:rsidRDefault="0029754C" w:rsidP="00655E1A">
            <w:r w:rsidRPr="00687A20">
              <w:t>Water resources Authority Fee</w:t>
            </w:r>
          </w:p>
        </w:tc>
        <w:tc>
          <w:tcPr>
            <w:tcW w:w="681" w:type="dxa"/>
            <w:noWrap/>
            <w:hideMark/>
          </w:tcPr>
          <w:p w14:paraId="10D82ACF" w14:textId="77777777" w:rsidR="0029754C" w:rsidRPr="00687A20" w:rsidRDefault="0029754C" w:rsidP="00655E1A">
            <w:r w:rsidRPr="00687A20">
              <w:t>LS</w:t>
            </w:r>
          </w:p>
        </w:tc>
        <w:tc>
          <w:tcPr>
            <w:tcW w:w="1064" w:type="dxa"/>
            <w:noWrap/>
            <w:hideMark/>
          </w:tcPr>
          <w:p w14:paraId="0C7931C0" w14:textId="77777777" w:rsidR="0029754C" w:rsidRPr="00687A20" w:rsidRDefault="0029754C" w:rsidP="00655E1A">
            <w:r w:rsidRPr="00687A20">
              <w:t xml:space="preserve">          1 </w:t>
            </w:r>
          </w:p>
        </w:tc>
      </w:tr>
      <w:tr w:rsidR="0029754C" w:rsidRPr="00687A20" w14:paraId="3F3F43FA" w14:textId="77777777" w:rsidTr="36E68552">
        <w:trPr>
          <w:trHeight w:val="315"/>
        </w:trPr>
        <w:tc>
          <w:tcPr>
            <w:tcW w:w="521" w:type="dxa"/>
            <w:noWrap/>
            <w:hideMark/>
          </w:tcPr>
          <w:p w14:paraId="1559D049" w14:textId="77777777" w:rsidR="0029754C" w:rsidRPr="00687A20" w:rsidRDefault="0029754C" w:rsidP="00655E1A">
            <w:r w:rsidRPr="00687A20">
              <w:t>d</w:t>
            </w:r>
          </w:p>
        </w:tc>
        <w:tc>
          <w:tcPr>
            <w:tcW w:w="7227" w:type="dxa"/>
            <w:hideMark/>
          </w:tcPr>
          <w:p w14:paraId="693CE1D1" w14:textId="77777777" w:rsidR="0029754C" w:rsidRPr="00687A20" w:rsidRDefault="0029754C" w:rsidP="00655E1A">
            <w:r w:rsidRPr="00687A20">
              <w:t>Water Users Association Fee</w:t>
            </w:r>
          </w:p>
        </w:tc>
        <w:tc>
          <w:tcPr>
            <w:tcW w:w="681" w:type="dxa"/>
            <w:noWrap/>
            <w:hideMark/>
          </w:tcPr>
          <w:p w14:paraId="3447B1FF" w14:textId="77777777" w:rsidR="0029754C" w:rsidRPr="00687A20" w:rsidRDefault="0029754C" w:rsidP="00655E1A">
            <w:r w:rsidRPr="00687A20">
              <w:t>LS</w:t>
            </w:r>
          </w:p>
        </w:tc>
        <w:tc>
          <w:tcPr>
            <w:tcW w:w="1064" w:type="dxa"/>
            <w:noWrap/>
            <w:hideMark/>
          </w:tcPr>
          <w:p w14:paraId="42700D17" w14:textId="77777777" w:rsidR="0029754C" w:rsidRPr="00687A20" w:rsidRDefault="0029754C" w:rsidP="00655E1A">
            <w:r w:rsidRPr="00687A20">
              <w:t xml:space="preserve">          1 </w:t>
            </w:r>
          </w:p>
        </w:tc>
      </w:tr>
      <w:tr w:rsidR="0029754C" w:rsidRPr="00687A20" w14:paraId="58DF93A8" w14:textId="77777777" w:rsidTr="36E68552">
        <w:trPr>
          <w:trHeight w:val="315"/>
        </w:trPr>
        <w:tc>
          <w:tcPr>
            <w:tcW w:w="521" w:type="dxa"/>
            <w:noWrap/>
            <w:hideMark/>
          </w:tcPr>
          <w:p w14:paraId="6CB28EB6" w14:textId="77777777" w:rsidR="0029754C" w:rsidRPr="00687A20" w:rsidRDefault="0029754C" w:rsidP="00655E1A">
            <w:r w:rsidRPr="00687A20">
              <w:t>e</w:t>
            </w:r>
          </w:p>
        </w:tc>
        <w:tc>
          <w:tcPr>
            <w:tcW w:w="7227" w:type="dxa"/>
            <w:hideMark/>
          </w:tcPr>
          <w:p w14:paraId="5ABC3365" w14:textId="77777777" w:rsidR="0029754C" w:rsidRPr="00687A20" w:rsidRDefault="0029754C" w:rsidP="00655E1A">
            <w:r w:rsidRPr="00687A20">
              <w:t>County of Kajiado Government Fee</w:t>
            </w:r>
          </w:p>
        </w:tc>
        <w:tc>
          <w:tcPr>
            <w:tcW w:w="681" w:type="dxa"/>
            <w:noWrap/>
            <w:hideMark/>
          </w:tcPr>
          <w:p w14:paraId="46624170" w14:textId="77777777" w:rsidR="0029754C" w:rsidRPr="00687A20" w:rsidRDefault="0029754C" w:rsidP="00655E1A">
            <w:r w:rsidRPr="00687A20">
              <w:t> </w:t>
            </w:r>
          </w:p>
        </w:tc>
        <w:tc>
          <w:tcPr>
            <w:tcW w:w="1064" w:type="dxa"/>
            <w:noWrap/>
            <w:hideMark/>
          </w:tcPr>
          <w:p w14:paraId="1403CC0A" w14:textId="77777777" w:rsidR="0029754C" w:rsidRPr="00687A20" w:rsidRDefault="0029754C" w:rsidP="00655E1A">
            <w:r w:rsidRPr="00687A20">
              <w:t xml:space="preserve">          1 </w:t>
            </w:r>
          </w:p>
        </w:tc>
      </w:tr>
      <w:tr w:rsidR="0029754C" w:rsidRPr="00687A20" w14:paraId="1FC2780E" w14:textId="77777777" w:rsidTr="36E68552">
        <w:trPr>
          <w:trHeight w:val="315"/>
        </w:trPr>
        <w:tc>
          <w:tcPr>
            <w:tcW w:w="521" w:type="dxa"/>
            <w:noWrap/>
            <w:hideMark/>
          </w:tcPr>
          <w:p w14:paraId="5F980064" w14:textId="77777777" w:rsidR="0029754C" w:rsidRPr="00687A20" w:rsidRDefault="0029754C" w:rsidP="00655E1A">
            <w:r w:rsidRPr="00687A20">
              <w:t>f</w:t>
            </w:r>
          </w:p>
        </w:tc>
        <w:tc>
          <w:tcPr>
            <w:tcW w:w="7227" w:type="dxa"/>
            <w:hideMark/>
          </w:tcPr>
          <w:p w14:paraId="6612BACD" w14:textId="77777777" w:rsidR="0029754C" w:rsidRPr="00687A20" w:rsidRDefault="0029754C" w:rsidP="00655E1A">
            <w:r w:rsidRPr="00687A20">
              <w:t>National Environmental Management Fee</w:t>
            </w:r>
          </w:p>
        </w:tc>
        <w:tc>
          <w:tcPr>
            <w:tcW w:w="681" w:type="dxa"/>
            <w:noWrap/>
            <w:hideMark/>
          </w:tcPr>
          <w:p w14:paraId="37D4D5CC" w14:textId="77777777" w:rsidR="0029754C" w:rsidRPr="00687A20" w:rsidRDefault="0029754C" w:rsidP="00655E1A">
            <w:r w:rsidRPr="00687A20">
              <w:t>LS</w:t>
            </w:r>
          </w:p>
        </w:tc>
        <w:tc>
          <w:tcPr>
            <w:tcW w:w="1064" w:type="dxa"/>
            <w:noWrap/>
            <w:hideMark/>
          </w:tcPr>
          <w:p w14:paraId="394FF2F4" w14:textId="77777777" w:rsidR="0029754C" w:rsidRPr="00687A20" w:rsidRDefault="0029754C" w:rsidP="00655E1A">
            <w:r w:rsidRPr="00687A20">
              <w:t xml:space="preserve">          1 </w:t>
            </w:r>
          </w:p>
        </w:tc>
      </w:tr>
      <w:tr w:rsidR="0029754C" w:rsidRPr="00687A20" w14:paraId="72C06721" w14:textId="77777777" w:rsidTr="36E68552">
        <w:trPr>
          <w:trHeight w:val="315"/>
        </w:trPr>
        <w:tc>
          <w:tcPr>
            <w:tcW w:w="521" w:type="dxa"/>
            <w:hideMark/>
          </w:tcPr>
          <w:p w14:paraId="699E2A8F" w14:textId="77777777" w:rsidR="0029754C" w:rsidRPr="00655E1A" w:rsidRDefault="0029754C" w:rsidP="00655E1A">
            <w:pPr>
              <w:rPr>
                <w:b/>
                <w:bCs/>
              </w:rPr>
            </w:pPr>
            <w:r w:rsidRPr="00655E1A">
              <w:rPr>
                <w:b/>
                <w:bCs/>
              </w:rPr>
              <w:t>2.0</w:t>
            </w:r>
          </w:p>
        </w:tc>
        <w:tc>
          <w:tcPr>
            <w:tcW w:w="7227" w:type="dxa"/>
            <w:hideMark/>
          </w:tcPr>
          <w:p w14:paraId="6B73AE1E" w14:textId="77777777" w:rsidR="0029754C" w:rsidRPr="00655E1A" w:rsidRDefault="0029754C" w:rsidP="00655E1A">
            <w:pPr>
              <w:rPr>
                <w:b/>
                <w:bCs/>
              </w:rPr>
            </w:pPr>
            <w:r w:rsidRPr="00655E1A">
              <w:rPr>
                <w:b/>
                <w:bCs/>
              </w:rPr>
              <w:t>Drilling Service, Machine Time and Labour Charges</w:t>
            </w:r>
          </w:p>
        </w:tc>
        <w:tc>
          <w:tcPr>
            <w:tcW w:w="681" w:type="dxa"/>
            <w:hideMark/>
          </w:tcPr>
          <w:p w14:paraId="4B8484D5" w14:textId="77777777" w:rsidR="0029754C" w:rsidRPr="00655E1A" w:rsidRDefault="0029754C" w:rsidP="00655E1A">
            <w:pPr>
              <w:rPr>
                <w:b/>
                <w:bCs/>
              </w:rPr>
            </w:pPr>
            <w:r w:rsidRPr="00655E1A">
              <w:rPr>
                <w:b/>
                <w:bCs/>
              </w:rPr>
              <w:t> </w:t>
            </w:r>
          </w:p>
        </w:tc>
        <w:tc>
          <w:tcPr>
            <w:tcW w:w="1064" w:type="dxa"/>
            <w:hideMark/>
          </w:tcPr>
          <w:p w14:paraId="4F8F56C0" w14:textId="77777777" w:rsidR="0029754C" w:rsidRPr="00655E1A" w:rsidRDefault="0029754C" w:rsidP="00655E1A">
            <w:pPr>
              <w:rPr>
                <w:b/>
                <w:bCs/>
              </w:rPr>
            </w:pPr>
            <w:r w:rsidRPr="00655E1A">
              <w:rPr>
                <w:b/>
                <w:bCs/>
              </w:rPr>
              <w:t> </w:t>
            </w:r>
          </w:p>
        </w:tc>
      </w:tr>
      <w:tr w:rsidR="0029754C" w:rsidRPr="00687A20" w14:paraId="3DA9CA87" w14:textId="77777777" w:rsidTr="36E68552">
        <w:trPr>
          <w:trHeight w:val="315"/>
        </w:trPr>
        <w:tc>
          <w:tcPr>
            <w:tcW w:w="521" w:type="dxa"/>
            <w:hideMark/>
          </w:tcPr>
          <w:p w14:paraId="38613DB8" w14:textId="77777777" w:rsidR="0029754C" w:rsidRPr="00655E1A" w:rsidRDefault="0029754C" w:rsidP="00655E1A">
            <w:pPr>
              <w:rPr>
                <w:b/>
                <w:bCs/>
              </w:rPr>
            </w:pPr>
            <w:r w:rsidRPr="00655E1A">
              <w:rPr>
                <w:b/>
                <w:bCs/>
              </w:rPr>
              <w:t>a</w:t>
            </w:r>
          </w:p>
        </w:tc>
        <w:tc>
          <w:tcPr>
            <w:tcW w:w="7227" w:type="dxa"/>
            <w:hideMark/>
          </w:tcPr>
          <w:p w14:paraId="44A52A58" w14:textId="77777777" w:rsidR="0029754C" w:rsidRPr="00687A20" w:rsidRDefault="0029754C" w:rsidP="00655E1A">
            <w:r w:rsidRPr="00687A20">
              <w:t>Rig &amp; Equipment Mobilization,</w:t>
            </w:r>
            <w:r>
              <w:t xml:space="preserve"> </w:t>
            </w:r>
            <w:r w:rsidRPr="00687A20">
              <w:t xml:space="preserve">set up, De-mobilization </w:t>
            </w:r>
          </w:p>
        </w:tc>
        <w:tc>
          <w:tcPr>
            <w:tcW w:w="681" w:type="dxa"/>
            <w:hideMark/>
          </w:tcPr>
          <w:p w14:paraId="740C4F2A" w14:textId="77777777" w:rsidR="0029754C" w:rsidRPr="00687A20" w:rsidRDefault="0029754C" w:rsidP="00655E1A">
            <w:r w:rsidRPr="00687A20">
              <w:t>LS</w:t>
            </w:r>
          </w:p>
        </w:tc>
        <w:tc>
          <w:tcPr>
            <w:tcW w:w="1064" w:type="dxa"/>
            <w:hideMark/>
          </w:tcPr>
          <w:p w14:paraId="7CFED9DC" w14:textId="77777777" w:rsidR="0029754C" w:rsidRPr="00687A20" w:rsidRDefault="0029754C" w:rsidP="00655E1A">
            <w:r w:rsidRPr="00687A20">
              <w:t xml:space="preserve">          1 </w:t>
            </w:r>
          </w:p>
        </w:tc>
      </w:tr>
      <w:tr w:rsidR="0029754C" w:rsidRPr="00687A20" w14:paraId="62B42AE8" w14:textId="77777777" w:rsidTr="36E68552">
        <w:trPr>
          <w:trHeight w:val="630"/>
        </w:trPr>
        <w:tc>
          <w:tcPr>
            <w:tcW w:w="521" w:type="dxa"/>
            <w:noWrap/>
            <w:hideMark/>
          </w:tcPr>
          <w:p w14:paraId="66622524" w14:textId="7706403D" w:rsidR="0029754C" w:rsidRPr="00687A20" w:rsidRDefault="5A92D4C3" w:rsidP="00655E1A">
            <w:r>
              <w:t>b</w:t>
            </w:r>
          </w:p>
        </w:tc>
        <w:tc>
          <w:tcPr>
            <w:tcW w:w="7227" w:type="dxa"/>
            <w:hideMark/>
          </w:tcPr>
          <w:p w14:paraId="2A661002" w14:textId="77777777" w:rsidR="0029754C" w:rsidRPr="00687A20" w:rsidRDefault="0029754C" w:rsidP="00655E1A">
            <w:r w:rsidRPr="00687A20">
              <w:t>Hole opening from 0-10 meters including installation service for surface casing (0-10m depth, effective depth 10)</w:t>
            </w:r>
          </w:p>
        </w:tc>
        <w:tc>
          <w:tcPr>
            <w:tcW w:w="681" w:type="dxa"/>
            <w:noWrap/>
            <w:hideMark/>
          </w:tcPr>
          <w:p w14:paraId="3EE67AC4" w14:textId="77777777" w:rsidR="0029754C" w:rsidRPr="00687A20" w:rsidRDefault="0029754C" w:rsidP="00655E1A">
            <w:r w:rsidRPr="00687A20">
              <w:t>LS</w:t>
            </w:r>
          </w:p>
        </w:tc>
        <w:tc>
          <w:tcPr>
            <w:tcW w:w="1064" w:type="dxa"/>
            <w:noWrap/>
            <w:hideMark/>
          </w:tcPr>
          <w:p w14:paraId="0551B202" w14:textId="77777777" w:rsidR="0029754C" w:rsidRPr="00687A20" w:rsidRDefault="0029754C" w:rsidP="00655E1A">
            <w:r w:rsidRPr="00687A20">
              <w:t xml:space="preserve">        10 </w:t>
            </w:r>
          </w:p>
        </w:tc>
      </w:tr>
      <w:tr w:rsidR="0029754C" w:rsidRPr="00687A20" w14:paraId="6996378C" w14:textId="77777777" w:rsidTr="36E68552">
        <w:trPr>
          <w:trHeight w:val="630"/>
        </w:trPr>
        <w:tc>
          <w:tcPr>
            <w:tcW w:w="521" w:type="dxa"/>
            <w:noWrap/>
            <w:hideMark/>
          </w:tcPr>
          <w:p w14:paraId="62BAE319" w14:textId="1F3100B1" w:rsidR="0029754C" w:rsidRPr="00687A20" w:rsidRDefault="6DDA76B7" w:rsidP="00655E1A">
            <w:r>
              <w:t>c</w:t>
            </w:r>
          </w:p>
        </w:tc>
        <w:tc>
          <w:tcPr>
            <w:tcW w:w="7227" w:type="dxa"/>
            <w:hideMark/>
          </w:tcPr>
          <w:p w14:paraId="542F78CD" w14:textId="6C1F9EC8" w:rsidR="0029754C" w:rsidRPr="00687A20" w:rsidRDefault="0029754C" w:rsidP="00655E1A">
            <w:r>
              <w:t>Drilling with min.8'' bit, to depth of 100 meter (0-</w:t>
            </w:r>
            <w:r w:rsidR="40413E79">
              <w:t>1</w:t>
            </w:r>
            <w:r>
              <w:t>00m depth, effective depth 100m)</w:t>
            </w:r>
          </w:p>
        </w:tc>
        <w:tc>
          <w:tcPr>
            <w:tcW w:w="681" w:type="dxa"/>
            <w:noWrap/>
            <w:hideMark/>
          </w:tcPr>
          <w:p w14:paraId="63695634" w14:textId="77777777" w:rsidR="0029754C" w:rsidRPr="00687A20" w:rsidRDefault="0029754C" w:rsidP="00655E1A">
            <w:r w:rsidRPr="00687A20">
              <w:t>M</w:t>
            </w:r>
          </w:p>
        </w:tc>
        <w:tc>
          <w:tcPr>
            <w:tcW w:w="1064" w:type="dxa"/>
            <w:noWrap/>
            <w:hideMark/>
          </w:tcPr>
          <w:p w14:paraId="0B06336F" w14:textId="77777777" w:rsidR="0029754C" w:rsidRPr="00687A20" w:rsidRDefault="0029754C" w:rsidP="00655E1A">
            <w:r w:rsidRPr="00687A20">
              <w:t xml:space="preserve">      100 </w:t>
            </w:r>
          </w:p>
        </w:tc>
      </w:tr>
      <w:tr w:rsidR="0029754C" w:rsidRPr="00687A20" w14:paraId="352138F6" w14:textId="77777777" w:rsidTr="36E68552">
        <w:trPr>
          <w:trHeight w:val="630"/>
        </w:trPr>
        <w:tc>
          <w:tcPr>
            <w:tcW w:w="521" w:type="dxa"/>
            <w:noWrap/>
            <w:hideMark/>
          </w:tcPr>
          <w:p w14:paraId="6A2565D8" w14:textId="7D796D55" w:rsidR="0029754C" w:rsidRPr="00687A20" w:rsidRDefault="5BD2784E" w:rsidP="00655E1A">
            <w:r>
              <w:t>d</w:t>
            </w:r>
          </w:p>
        </w:tc>
        <w:tc>
          <w:tcPr>
            <w:tcW w:w="7227" w:type="dxa"/>
            <w:hideMark/>
          </w:tcPr>
          <w:p w14:paraId="344104B9" w14:textId="77777777" w:rsidR="0029754C" w:rsidRPr="00687A20" w:rsidRDefault="0029754C" w:rsidP="00655E1A">
            <w:r w:rsidRPr="00687A20">
              <w:t>Drilling with min.8'' bit, to depth of 200 meter (100-200m depth, effective depth 100m)</w:t>
            </w:r>
          </w:p>
        </w:tc>
        <w:tc>
          <w:tcPr>
            <w:tcW w:w="681" w:type="dxa"/>
            <w:noWrap/>
            <w:hideMark/>
          </w:tcPr>
          <w:p w14:paraId="6911F612" w14:textId="77777777" w:rsidR="0029754C" w:rsidRPr="00687A20" w:rsidRDefault="0029754C" w:rsidP="00655E1A">
            <w:r w:rsidRPr="00687A20">
              <w:t>M</w:t>
            </w:r>
          </w:p>
        </w:tc>
        <w:tc>
          <w:tcPr>
            <w:tcW w:w="1064" w:type="dxa"/>
            <w:noWrap/>
            <w:hideMark/>
          </w:tcPr>
          <w:p w14:paraId="4EF9BDCA" w14:textId="77777777" w:rsidR="0029754C" w:rsidRPr="00687A20" w:rsidRDefault="0029754C" w:rsidP="00655E1A">
            <w:r w:rsidRPr="00687A20">
              <w:t xml:space="preserve">      100 </w:t>
            </w:r>
          </w:p>
        </w:tc>
      </w:tr>
      <w:tr w:rsidR="0029754C" w:rsidRPr="00687A20" w14:paraId="01DA4DBC" w14:textId="77777777" w:rsidTr="36E68552">
        <w:trPr>
          <w:trHeight w:val="630"/>
        </w:trPr>
        <w:tc>
          <w:tcPr>
            <w:tcW w:w="521" w:type="dxa"/>
            <w:noWrap/>
            <w:hideMark/>
          </w:tcPr>
          <w:p w14:paraId="41B9DDB7" w14:textId="1D09CC65" w:rsidR="0029754C" w:rsidRPr="00687A20" w:rsidRDefault="1BF002E8" w:rsidP="00655E1A">
            <w:r>
              <w:t>e</w:t>
            </w:r>
          </w:p>
        </w:tc>
        <w:tc>
          <w:tcPr>
            <w:tcW w:w="7227" w:type="dxa"/>
            <w:hideMark/>
          </w:tcPr>
          <w:p w14:paraId="63682FCC" w14:textId="77777777" w:rsidR="0029754C" w:rsidRPr="00687A20" w:rsidRDefault="0029754C" w:rsidP="00655E1A">
            <w:r w:rsidRPr="00687A20">
              <w:t>Drilling with min.8'' bit, to depth of 250 meter (200-250m depth, effective depth 50m)</w:t>
            </w:r>
          </w:p>
        </w:tc>
        <w:tc>
          <w:tcPr>
            <w:tcW w:w="681" w:type="dxa"/>
            <w:noWrap/>
            <w:hideMark/>
          </w:tcPr>
          <w:p w14:paraId="092C34A3" w14:textId="77777777" w:rsidR="0029754C" w:rsidRPr="00687A20" w:rsidRDefault="0029754C" w:rsidP="00655E1A">
            <w:r w:rsidRPr="00687A20">
              <w:t>M</w:t>
            </w:r>
          </w:p>
        </w:tc>
        <w:tc>
          <w:tcPr>
            <w:tcW w:w="1064" w:type="dxa"/>
            <w:noWrap/>
            <w:hideMark/>
          </w:tcPr>
          <w:p w14:paraId="0AFA3D4B" w14:textId="77777777" w:rsidR="0029754C" w:rsidRPr="00687A20" w:rsidRDefault="0029754C" w:rsidP="00655E1A">
            <w:r w:rsidRPr="00687A20">
              <w:t xml:space="preserve">        50 </w:t>
            </w:r>
          </w:p>
        </w:tc>
      </w:tr>
      <w:tr w:rsidR="0029754C" w:rsidRPr="00687A20" w14:paraId="5FA31279" w14:textId="77777777" w:rsidTr="36E68552">
        <w:trPr>
          <w:trHeight w:val="630"/>
        </w:trPr>
        <w:tc>
          <w:tcPr>
            <w:tcW w:w="521" w:type="dxa"/>
            <w:noWrap/>
            <w:hideMark/>
          </w:tcPr>
          <w:p w14:paraId="0DB6C36A" w14:textId="2FB0DA49" w:rsidR="0029754C" w:rsidRPr="00687A20" w:rsidRDefault="79355A9F" w:rsidP="00655E1A">
            <w:r>
              <w:t>f</w:t>
            </w:r>
          </w:p>
        </w:tc>
        <w:tc>
          <w:tcPr>
            <w:tcW w:w="7227" w:type="dxa"/>
            <w:hideMark/>
          </w:tcPr>
          <w:p w14:paraId="2FBE6991" w14:textId="77777777" w:rsidR="0029754C" w:rsidRPr="00687A20" w:rsidRDefault="0029754C" w:rsidP="00655E1A">
            <w:r w:rsidRPr="00687A20">
              <w:t>Drilling with min.8'' bit, to depth of 300 meter (250-300m depth, effective depth 50m)</w:t>
            </w:r>
          </w:p>
        </w:tc>
        <w:tc>
          <w:tcPr>
            <w:tcW w:w="681" w:type="dxa"/>
            <w:noWrap/>
            <w:hideMark/>
          </w:tcPr>
          <w:p w14:paraId="5DB29657" w14:textId="77777777" w:rsidR="0029754C" w:rsidRPr="00687A20" w:rsidRDefault="0029754C" w:rsidP="00655E1A">
            <w:r w:rsidRPr="00687A20">
              <w:t>M</w:t>
            </w:r>
          </w:p>
        </w:tc>
        <w:tc>
          <w:tcPr>
            <w:tcW w:w="1064" w:type="dxa"/>
            <w:noWrap/>
            <w:hideMark/>
          </w:tcPr>
          <w:p w14:paraId="3F28876D" w14:textId="77777777" w:rsidR="0029754C" w:rsidRPr="00687A20" w:rsidRDefault="0029754C" w:rsidP="00655E1A">
            <w:r w:rsidRPr="00687A20">
              <w:t xml:space="preserve">         -   </w:t>
            </w:r>
          </w:p>
        </w:tc>
      </w:tr>
      <w:tr w:rsidR="0029754C" w:rsidRPr="00687A20" w14:paraId="37ADFFDA" w14:textId="77777777" w:rsidTr="36E68552">
        <w:trPr>
          <w:trHeight w:val="315"/>
        </w:trPr>
        <w:tc>
          <w:tcPr>
            <w:tcW w:w="521" w:type="dxa"/>
            <w:noWrap/>
            <w:hideMark/>
          </w:tcPr>
          <w:p w14:paraId="63315536" w14:textId="10132985" w:rsidR="0029754C" w:rsidRPr="00687A20" w:rsidRDefault="0682B9A2" w:rsidP="00655E1A">
            <w:r>
              <w:t>g</w:t>
            </w:r>
          </w:p>
        </w:tc>
        <w:tc>
          <w:tcPr>
            <w:tcW w:w="7227" w:type="dxa"/>
            <w:hideMark/>
          </w:tcPr>
          <w:p w14:paraId="6CCDFB4E" w14:textId="77777777" w:rsidR="0029754C" w:rsidRPr="00687A20" w:rsidRDefault="0029754C" w:rsidP="00655E1A">
            <w:r w:rsidRPr="00687A20">
              <w:t>Logging and reporting</w:t>
            </w:r>
          </w:p>
        </w:tc>
        <w:tc>
          <w:tcPr>
            <w:tcW w:w="681" w:type="dxa"/>
            <w:noWrap/>
            <w:hideMark/>
          </w:tcPr>
          <w:p w14:paraId="47C405BB" w14:textId="77777777" w:rsidR="0029754C" w:rsidRPr="00687A20" w:rsidRDefault="0029754C" w:rsidP="00655E1A">
            <w:r w:rsidRPr="00687A20">
              <w:t>LS</w:t>
            </w:r>
          </w:p>
        </w:tc>
        <w:tc>
          <w:tcPr>
            <w:tcW w:w="1064" w:type="dxa"/>
            <w:noWrap/>
            <w:hideMark/>
          </w:tcPr>
          <w:p w14:paraId="55E68B89" w14:textId="77777777" w:rsidR="0029754C" w:rsidRPr="00687A20" w:rsidRDefault="0029754C" w:rsidP="00655E1A">
            <w:r w:rsidRPr="00687A20">
              <w:t xml:space="preserve">          1 </w:t>
            </w:r>
          </w:p>
        </w:tc>
      </w:tr>
      <w:tr w:rsidR="0029754C" w:rsidRPr="00687A20" w14:paraId="11B7BA01" w14:textId="77777777" w:rsidTr="36E68552">
        <w:trPr>
          <w:trHeight w:val="315"/>
        </w:trPr>
        <w:tc>
          <w:tcPr>
            <w:tcW w:w="521" w:type="dxa"/>
            <w:noWrap/>
            <w:hideMark/>
          </w:tcPr>
          <w:p w14:paraId="5FDD1F99" w14:textId="54FB372C" w:rsidR="0029754C" w:rsidRPr="00687A20" w:rsidRDefault="2BFD1C22" w:rsidP="00655E1A">
            <w:r>
              <w:t>h</w:t>
            </w:r>
          </w:p>
        </w:tc>
        <w:tc>
          <w:tcPr>
            <w:tcW w:w="7227" w:type="dxa"/>
            <w:hideMark/>
          </w:tcPr>
          <w:p w14:paraId="03B5A6E8" w14:textId="77777777" w:rsidR="0029754C" w:rsidRPr="00687A20" w:rsidRDefault="0029754C" w:rsidP="00655E1A">
            <w:r w:rsidRPr="00687A20">
              <w:t>Installation charges</w:t>
            </w:r>
          </w:p>
        </w:tc>
        <w:tc>
          <w:tcPr>
            <w:tcW w:w="681" w:type="dxa"/>
            <w:hideMark/>
          </w:tcPr>
          <w:p w14:paraId="408D11EC" w14:textId="77777777" w:rsidR="0029754C" w:rsidRPr="00687A20" w:rsidRDefault="0029754C" w:rsidP="00655E1A">
            <w:r w:rsidRPr="00687A20">
              <w:t>PCS</w:t>
            </w:r>
          </w:p>
        </w:tc>
        <w:tc>
          <w:tcPr>
            <w:tcW w:w="1064" w:type="dxa"/>
            <w:noWrap/>
            <w:hideMark/>
          </w:tcPr>
          <w:p w14:paraId="35BAD827" w14:textId="77777777" w:rsidR="0029754C" w:rsidRPr="00687A20" w:rsidRDefault="0029754C" w:rsidP="00655E1A">
            <w:r w:rsidRPr="00687A20">
              <w:t xml:space="preserve">        42 </w:t>
            </w:r>
          </w:p>
        </w:tc>
      </w:tr>
      <w:tr w:rsidR="0029754C" w:rsidRPr="00687A20" w14:paraId="6215EADA" w14:textId="77777777" w:rsidTr="36E68552">
        <w:trPr>
          <w:trHeight w:val="315"/>
        </w:trPr>
        <w:tc>
          <w:tcPr>
            <w:tcW w:w="521" w:type="dxa"/>
            <w:noWrap/>
            <w:hideMark/>
          </w:tcPr>
          <w:p w14:paraId="3DC2D073" w14:textId="70133B9C" w:rsidR="0029754C" w:rsidRPr="00687A20" w:rsidRDefault="60D0BDB2" w:rsidP="00655E1A">
            <w:r>
              <w:t>i</w:t>
            </w:r>
          </w:p>
        </w:tc>
        <w:tc>
          <w:tcPr>
            <w:tcW w:w="7227" w:type="dxa"/>
            <w:hideMark/>
          </w:tcPr>
          <w:p w14:paraId="786D4E21" w14:textId="77777777" w:rsidR="0029754C" w:rsidRPr="00687A20" w:rsidRDefault="0029754C" w:rsidP="00655E1A">
            <w:r w:rsidRPr="00687A20">
              <w:t xml:space="preserve">Well Development and treatment </w:t>
            </w:r>
          </w:p>
        </w:tc>
        <w:tc>
          <w:tcPr>
            <w:tcW w:w="681" w:type="dxa"/>
            <w:noWrap/>
            <w:hideMark/>
          </w:tcPr>
          <w:p w14:paraId="4504EF7A" w14:textId="262DC250" w:rsidR="0029754C" w:rsidRPr="00687A20" w:rsidRDefault="0029754C" w:rsidP="00655E1A"/>
        </w:tc>
        <w:tc>
          <w:tcPr>
            <w:tcW w:w="1064" w:type="dxa"/>
            <w:noWrap/>
            <w:hideMark/>
          </w:tcPr>
          <w:p w14:paraId="5B26049B" w14:textId="1F6023FF" w:rsidR="0029754C" w:rsidRPr="00687A20" w:rsidRDefault="0029754C" w:rsidP="00655E1A"/>
        </w:tc>
      </w:tr>
      <w:tr w:rsidR="0029754C" w:rsidRPr="00687A20" w14:paraId="14BDE119" w14:textId="77777777" w:rsidTr="36E68552">
        <w:trPr>
          <w:trHeight w:val="330"/>
        </w:trPr>
        <w:tc>
          <w:tcPr>
            <w:tcW w:w="521" w:type="dxa"/>
            <w:noWrap/>
            <w:hideMark/>
          </w:tcPr>
          <w:p w14:paraId="636E6465" w14:textId="60C1A82A" w:rsidR="0029754C" w:rsidRPr="00687A20" w:rsidRDefault="1BB02B4A" w:rsidP="00655E1A">
            <w:r>
              <w:t>j</w:t>
            </w:r>
          </w:p>
        </w:tc>
        <w:tc>
          <w:tcPr>
            <w:tcW w:w="7227" w:type="dxa"/>
            <w:hideMark/>
          </w:tcPr>
          <w:p w14:paraId="656E62FE" w14:textId="77777777" w:rsidR="0029754C" w:rsidRPr="00687A20" w:rsidRDefault="0029754C" w:rsidP="00655E1A">
            <w:r w:rsidRPr="00687A20">
              <w:t>Consumables (Drilling Oils, grease, welding rods)</w:t>
            </w:r>
          </w:p>
        </w:tc>
        <w:tc>
          <w:tcPr>
            <w:tcW w:w="681" w:type="dxa"/>
            <w:noWrap/>
            <w:hideMark/>
          </w:tcPr>
          <w:p w14:paraId="649CC1FA" w14:textId="77777777" w:rsidR="0029754C" w:rsidRPr="00687A20" w:rsidRDefault="0029754C" w:rsidP="00655E1A">
            <w:r w:rsidRPr="00687A20">
              <w:t> </w:t>
            </w:r>
          </w:p>
        </w:tc>
        <w:tc>
          <w:tcPr>
            <w:tcW w:w="1064" w:type="dxa"/>
            <w:noWrap/>
            <w:hideMark/>
          </w:tcPr>
          <w:p w14:paraId="5221DB33" w14:textId="77777777" w:rsidR="0029754C" w:rsidRPr="00687A20" w:rsidRDefault="0029754C" w:rsidP="00655E1A">
            <w:r w:rsidRPr="00687A20">
              <w:t xml:space="preserve">         -   </w:t>
            </w:r>
          </w:p>
        </w:tc>
      </w:tr>
      <w:tr w:rsidR="0029754C" w:rsidRPr="00687A20" w14:paraId="375AEF0C" w14:textId="77777777" w:rsidTr="36E68552">
        <w:trPr>
          <w:trHeight w:val="315"/>
        </w:trPr>
        <w:tc>
          <w:tcPr>
            <w:tcW w:w="521" w:type="dxa"/>
            <w:hideMark/>
          </w:tcPr>
          <w:p w14:paraId="10EF996B" w14:textId="77777777" w:rsidR="0029754C" w:rsidRPr="00687A20" w:rsidRDefault="0029754C" w:rsidP="00655E1A">
            <w:r w:rsidRPr="00687A20">
              <w:t> </w:t>
            </w:r>
          </w:p>
        </w:tc>
        <w:tc>
          <w:tcPr>
            <w:tcW w:w="8972" w:type="dxa"/>
            <w:gridSpan w:val="3"/>
            <w:hideMark/>
          </w:tcPr>
          <w:p w14:paraId="0AD9C6F4" w14:textId="77777777" w:rsidR="0029754C" w:rsidRPr="00655E1A" w:rsidRDefault="0029754C" w:rsidP="00655E1A">
            <w:pPr>
              <w:rPr>
                <w:b/>
                <w:bCs/>
              </w:rPr>
            </w:pPr>
          </w:p>
          <w:p w14:paraId="4B1F511A" w14:textId="77777777" w:rsidR="0029754C" w:rsidRPr="00655E1A" w:rsidRDefault="0029754C" w:rsidP="00655E1A">
            <w:pPr>
              <w:rPr>
                <w:b/>
                <w:bCs/>
              </w:rPr>
            </w:pPr>
          </w:p>
          <w:p w14:paraId="4CA7627E" w14:textId="77777777" w:rsidR="0029754C" w:rsidRPr="00655E1A" w:rsidRDefault="0029754C" w:rsidP="00655E1A">
            <w:pPr>
              <w:rPr>
                <w:b/>
                <w:bCs/>
              </w:rPr>
            </w:pPr>
            <w:r w:rsidRPr="00655E1A">
              <w:rPr>
                <w:b/>
                <w:bCs/>
              </w:rPr>
              <w:t>PART B</w:t>
            </w:r>
          </w:p>
        </w:tc>
      </w:tr>
      <w:tr w:rsidR="0029754C" w:rsidRPr="00687A20" w14:paraId="6DB9C2D5" w14:textId="77777777" w:rsidTr="36E68552">
        <w:trPr>
          <w:trHeight w:val="330"/>
        </w:trPr>
        <w:tc>
          <w:tcPr>
            <w:tcW w:w="521" w:type="dxa"/>
            <w:hideMark/>
          </w:tcPr>
          <w:p w14:paraId="5E3886A4" w14:textId="77777777" w:rsidR="0029754C" w:rsidRPr="00687A20" w:rsidRDefault="0029754C" w:rsidP="00655E1A">
            <w:r w:rsidRPr="00687A20">
              <w:t> </w:t>
            </w:r>
          </w:p>
        </w:tc>
        <w:tc>
          <w:tcPr>
            <w:tcW w:w="7227" w:type="dxa"/>
            <w:hideMark/>
          </w:tcPr>
          <w:p w14:paraId="16A11C76" w14:textId="2871CF43" w:rsidR="0029754C" w:rsidRPr="00655E1A" w:rsidRDefault="0898330E" w:rsidP="00655E1A">
            <w:pPr>
              <w:rPr>
                <w:b/>
                <w:bCs/>
              </w:rPr>
            </w:pPr>
            <w:r w:rsidRPr="36E68552">
              <w:rPr>
                <w:b/>
                <w:bCs/>
              </w:rPr>
              <w:t xml:space="preserve">Estimated </w:t>
            </w:r>
            <w:r w:rsidR="0029754C" w:rsidRPr="36E68552">
              <w:rPr>
                <w:b/>
                <w:bCs/>
              </w:rPr>
              <w:t xml:space="preserve">Depth </w:t>
            </w:r>
          </w:p>
        </w:tc>
        <w:tc>
          <w:tcPr>
            <w:tcW w:w="681" w:type="dxa"/>
            <w:hideMark/>
          </w:tcPr>
          <w:p w14:paraId="78F5FD09" w14:textId="77777777" w:rsidR="0029754C" w:rsidRPr="00655E1A" w:rsidRDefault="0029754C" w:rsidP="00655E1A">
            <w:pPr>
              <w:rPr>
                <w:b/>
                <w:bCs/>
              </w:rPr>
            </w:pPr>
            <w:r w:rsidRPr="00655E1A">
              <w:rPr>
                <w:b/>
                <w:bCs/>
              </w:rPr>
              <w:t>250</w:t>
            </w:r>
          </w:p>
        </w:tc>
        <w:tc>
          <w:tcPr>
            <w:tcW w:w="1064" w:type="dxa"/>
            <w:hideMark/>
          </w:tcPr>
          <w:p w14:paraId="76CB2FBD" w14:textId="77777777" w:rsidR="0029754C" w:rsidRPr="00655E1A" w:rsidRDefault="0029754C" w:rsidP="00655E1A">
            <w:pPr>
              <w:rPr>
                <w:b/>
                <w:bCs/>
              </w:rPr>
            </w:pPr>
            <w:r w:rsidRPr="00655E1A">
              <w:rPr>
                <w:b/>
                <w:bCs/>
              </w:rPr>
              <w:t>Metres</w:t>
            </w:r>
          </w:p>
        </w:tc>
      </w:tr>
      <w:tr w:rsidR="0029754C" w:rsidRPr="00687A20" w14:paraId="5B1A6F1C" w14:textId="77777777" w:rsidTr="36E68552">
        <w:trPr>
          <w:trHeight w:val="315"/>
        </w:trPr>
        <w:tc>
          <w:tcPr>
            <w:tcW w:w="521" w:type="dxa"/>
            <w:hideMark/>
          </w:tcPr>
          <w:p w14:paraId="4ECEB114" w14:textId="77777777" w:rsidR="0029754C" w:rsidRPr="00655E1A" w:rsidRDefault="0029754C" w:rsidP="00655E1A">
            <w:pPr>
              <w:rPr>
                <w:b/>
                <w:bCs/>
              </w:rPr>
            </w:pPr>
            <w:r w:rsidRPr="00655E1A">
              <w:rPr>
                <w:b/>
                <w:bCs/>
              </w:rPr>
              <w:t> </w:t>
            </w:r>
          </w:p>
        </w:tc>
        <w:tc>
          <w:tcPr>
            <w:tcW w:w="7227" w:type="dxa"/>
            <w:hideMark/>
          </w:tcPr>
          <w:p w14:paraId="6230B392" w14:textId="77777777" w:rsidR="0029754C" w:rsidRPr="00655E1A" w:rsidRDefault="0029754C" w:rsidP="00655E1A">
            <w:pPr>
              <w:rPr>
                <w:b/>
                <w:bCs/>
              </w:rPr>
            </w:pPr>
            <w:r w:rsidRPr="00655E1A">
              <w:rPr>
                <w:b/>
                <w:bCs/>
              </w:rPr>
              <w:t>ITEM</w:t>
            </w:r>
          </w:p>
        </w:tc>
        <w:tc>
          <w:tcPr>
            <w:tcW w:w="681" w:type="dxa"/>
            <w:hideMark/>
          </w:tcPr>
          <w:p w14:paraId="0D8BF348" w14:textId="77777777" w:rsidR="0029754C" w:rsidRPr="00655E1A" w:rsidRDefault="0029754C" w:rsidP="00655E1A">
            <w:pPr>
              <w:rPr>
                <w:b/>
                <w:bCs/>
              </w:rPr>
            </w:pPr>
            <w:r w:rsidRPr="00655E1A">
              <w:rPr>
                <w:b/>
                <w:bCs/>
              </w:rPr>
              <w:t> </w:t>
            </w:r>
          </w:p>
        </w:tc>
        <w:tc>
          <w:tcPr>
            <w:tcW w:w="1064" w:type="dxa"/>
            <w:hideMark/>
          </w:tcPr>
          <w:p w14:paraId="1BC822DB" w14:textId="77777777" w:rsidR="0029754C" w:rsidRPr="00655E1A" w:rsidRDefault="0029754C" w:rsidP="00655E1A">
            <w:pPr>
              <w:rPr>
                <w:b/>
                <w:bCs/>
              </w:rPr>
            </w:pPr>
            <w:r w:rsidRPr="00655E1A">
              <w:rPr>
                <w:b/>
                <w:bCs/>
              </w:rPr>
              <w:t xml:space="preserve"> Units </w:t>
            </w:r>
          </w:p>
        </w:tc>
      </w:tr>
      <w:tr w:rsidR="0029754C" w:rsidRPr="00687A20" w14:paraId="0540E26C" w14:textId="77777777" w:rsidTr="36E68552">
        <w:trPr>
          <w:trHeight w:val="315"/>
        </w:trPr>
        <w:tc>
          <w:tcPr>
            <w:tcW w:w="521" w:type="dxa"/>
            <w:hideMark/>
          </w:tcPr>
          <w:p w14:paraId="286B0249" w14:textId="77777777" w:rsidR="0029754C" w:rsidRPr="00655E1A" w:rsidRDefault="0029754C" w:rsidP="00655E1A">
            <w:pPr>
              <w:rPr>
                <w:b/>
                <w:bCs/>
              </w:rPr>
            </w:pPr>
            <w:r w:rsidRPr="00655E1A">
              <w:rPr>
                <w:b/>
                <w:bCs/>
              </w:rPr>
              <w:t>3.0</w:t>
            </w:r>
          </w:p>
        </w:tc>
        <w:tc>
          <w:tcPr>
            <w:tcW w:w="7227" w:type="dxa"/>
            <w:hideMark/>
          </w:tcPr>
          <w:p w14:paraId="1C719631" w14:textId="77777777" w:rsidR="0029754C" w:rsidRPr="00655E1A" w:rsidRDefault="0029754C" w:rsidP="00655E1A">
            <w:pPr>
              <w:rPr>
                <w:b/>
                <w:bCs/>
              </w:rPr>
            </w:pPr>
            <w:r w:rsidRPr="00655E1A">
              <w:rPr>
                <w:b/>
                <w:bCs/>
              </w:rPr>
              <w:t>Borehole Materials &amp; Installation</w:t>
            </w:r>
          </w:p>
        </w:tc>
        <w:tc>
          <w:tcPr>
            <w:tcW w:w="681" w:type="dxa"/>
            <w:hideMark/>
          </w:tcPr>
          <w:p w14:paraId="5EDB29A5" w14:textId="77777777" w:rsidR="0029754C" w:rsidRPr="00655E1A" w:rsidRDefault="0029754C" w:rsidP="00655E1A">
            <w:pPr>
              <w:rPr>
                <w:b/>
                <w:bCs/>
              </w:rPr>
            </w:pPr>
            <w:r w:rsidRPr="00655E1A">
              <w:rPr>
                <w:b/>
                <w:bCs/>
              </w:rPr>
              <w:t> </w:t>
            </w:r>
          </w:p>
        </w:tc>
        <w:tc>
          <w:tcPr>
            <w:tcW w:w="1064" w:type="dxa"/>
            <w:hideMark/>
          </w:tcPr>
          <w:p w14:paraId="4474F8A0" w14:textId="77777777" w:rsidR="0029754C" w:rsidRPr="00655E1A" w:rsidRDefault="0029754C" w:rsidP="00655E1A">
            <w:pPr>
              <w:rPr>
                <w:b/>
                <w:bCs/>
              </w:rPr>
            </w:pPr>
            <w:r w:rsidRPr="00655E1A">
              <w:rPr>
                <w:b/>
                <w:bCs/>
              </w:rPr>
              <w:t> </w:t>
            </w:r>
          </w:p>
        </w:tc>
      </w:tr>
      <w:tr w:rsidR="0029754C" w:rsidRPr="00687A20" w14:paraId="468EA613" w14:textId="77777777" w:rsidTr="36E68552">
        <w:trPr>
          <w:trHeight w:val="630"/>
        </w:trPr>
        <w:tc>
          <w:tcPr>
            <w:tcW w:w="521" w:type="dxa"/>
            <w:noWrap/>
            <w:hideMark/>
          </w:tcPr>
          <w:p w14:paraId="0E995611" w14:textId="77777777" w:rsidR="0029754C" w:rsidRPr="00687A20" w:rsidRDefault="0029754C" w:rsidP="00655E1A">
            <w:r w:rsidRPr="00687A20">
              <w:t>a</w:t>
            </w:r>
          </w:p>
        </w:tc>
        <w:tc>
          <w:tcPr>
            <w:tcW w:w="7227" w:type="dxa"/>
            <w:hideMark/>
          </w:tcPr>
          <w:p w14:paraId="3AEBE95A" w14:textId="77777777" w:rsidR="0029754C" w:rsidRPr="00655E1A" w:rsidRDefault="0029754C" w:rsidP="00655E1A">
            <w:pPr>
              <w:rPr>
                <w:b/>
                <w:bCs/>
              </w:rPr>
            </w:pPr>
            <w:r w:rsidRPr="00655E1A">
              <w:rPr>
                <w:b/>
                <w:bCs/>
              </w:rPr>
              <w:t xml:space="preserve">Supply of steel casing 10"(external Diameter). Minimum Steel thickness 4mm. Up to 10m depth. </w:t>
            </w:r>
          </w:p>
        </w:tc>
        <w:tc>
          <w:tcPr>
            <w:tcW w:w="681" w:type="dxa"/>
            <w:noWrap/>
            <w:hideMark/>
          </w:tcPr>
          <w:p w14:paraId="1F0E4D68" w14:textId="77777777" w:rsidR="0029754C" w:rsidRPr="00687A20" w:rsidRDefault="0029754C" w:rsidP="00655E1A">
            <w:r w:rsidRPr="00687A20">
              <w:t>M</w:t>
            </w:r>
          </w:p>
        </w:tc>
        <w:tc>
          <w:tcPr>
            <w:tcW w:w="1064" w:type="dxa"/>
            <w:noWrap/>
            <w:hideMark/>
          </w:tcPr>
          <w:p w14:paraId="7B3BFD3C" w14:textId="6058A7C4" w:rsidR="0029754C" w:rsidRPr="00687A20" w:rsidRDefault="0029754C" w:rsidP="00655E1A">
            <w:r>
              <w:t xml:space="preserve">        </w:t>
            </w:r>
            <w:r w:rsidR="02ABE92C">
              <w:t>10</w:t>
            </w:r>
          </w:p>
        </w:tc>
      </w:tr>
      <w:tr w:rsidR="0029754C" w:rsidRPr="00687A20" w14:paraId="4698F5AC" w14:textId="77777777" w:rsidTr="36E68552">
        <w:trPr>
          <w:trHeight w:val="630"/>
        </w:trPr>
        <w:tc>
          <w:tcPr>
            <w:tcW w:w="521" w:type="dxa"/>
            <w:hideMark/>
          </w:tcPr>
          <w:p w14:paraId="100C137E" w14:textId="77777777" w:rsidR="0029754C" w:rsidRPr="00687A20" w:rsidRDefault="0029754C" w:rsidP="00655E1A">
            <w:r w:rsidRPr="00687A20">
              <w:t>b</w:t>
            </w:r>
          </w:p>
        </w:tc>
        <w:tc>
          <w:tcPr>
            <w:tcW w:w="7227" w:type="dxa"/>
            <w:hideMark/>
          </w:tcPr>
          <w:p w14:paraId="7E0DFBEA" w14:textId="77777777" w:rsidR="0029754C" w:rsidRPr="00687A20" w:rsidRDefault="0029754C" w:rsidP="00655E1A">
            <w:r w:rsidRPr="00687A20">
              <w:t>Supply of steel casing (Blind), 6" diameter,</w:t>
            </w:r>
            <w:r>
              <w:t xml:space="preserve"> </w:t>
            </w:r>
            <w:r w:rsidRPr="00687A20">
              <w:t>min</w:t>
            </w:r>
            <w:r>
              <w:t>imum steel</w:t>
            </w:r>
            <w:r w:rsidRPr="00687A20">
              <w:t xml:space="preserve"> thickness 4mm ,6M length</w:t>
            </w:r>
          </w:p>
        </w:tc>
        <w:tc>
          <w:tcPr>
            <w:tcW w:w="681" w:type="dxa"/>
            <w:hideMark/>
          </w:tcPr>
          <w:p w14:paraId="63BE9DCE" w14:textId="77777777" w:rsidR="0029754C" w:rsidRPr="00687A20" w:rsidRDefault="0029754C" w:rsidP="00655E1A">
            <w:r w:rsidRPr="00687A20">
              <w:t>PCS</w:t>
            </w:r>
          </w:p>
        </w:tc>
        <w:tc>
          <w:tcPr>
            <w:tcW w:w="1064" w:type="dxa"/>
            <w:noWrap/>
            <w:hideMark/>
          </w:tcPr>
          <w:p w14:paraId="66FF6AE2" w14:textId="77777777" w:rsidR="0029754C" w:rsidRPr="00687A20" w:rsidRDefault="0029754C" w:rsidP="00655E1A">
            <w:r w:rsidRPr="00687A20">
              <w:t xml:space="preserve">        29 </w:t>
            </w:r>
          </w:p>
        </w:tc>
      </w:tr>
      <w:tr w:rsidR="0029754C" w:rsidRPr="00687A20" w14:paraId="5330D7B2" w14:textId="77777777" w:rsidTr="36E68552">
        <w:trPr>
          <w:trHeight w:val="630"/>
        </w:trPr>
        <w:tc>
          <w:tcPr>
            <w:tcW w:w="521" w:type="dxa"/>
            <w:hideMark/>
          </w:tcPr>
          <w:p w14:paraId="33B28549" w14:textId="77777777" w:rsidR="0029754C" w:rsidRPr="00687A20" w:rsidRDefault="0029754C" w:rsidP="00655E1A">
            <w:r w:rsidRPr="00687A20">
              <w:lastRenderedPageBreak/>
              <w:t>c</w:t>
            </w:r>
          </w:p>
        </w:tc>
        <w:tc>
          <w:tcPr>
            <w:tcW w:w="7227" w:type="dxa"/>
            <w:hideMark/>
          </w:tcPr>
          <w:p w14:paraId="02AFA5E1" w14:textId="77777777" w:rsidR="0029754C" w:rsidRPr="00687A20" w:rsidRDefault="0029754C" w:rsidP="00655E1A">
            <w:r w:rsidRPr="00687A20">
              <w:t>Supply of steel casing (Slotted), 6" diameter,</w:t>
            </w:r>
            <w:r>
              <w:t xml:space="preserve"> </w:t>
            </w:r>
            <w:r w:rsidRPr="00687A20">
              <w:t>min</w:t>
            </w:r>
            <w:r>
              <w:t xml:space="preserve">imum </w:t>
            </w:r>
            <w:r w:rsidRPr="00687A20">
              <w:t xml:space="preserve">steel thickness 4mm,6M length </w:t>
            </w:r>
          </w:p>
        </w:tc>
        <w:tc>
          <w:tcPr>
            <w:tcW w:w="681" w:type="dxa"/>
            <w:hideMark/>
          </w:tcPr>
          <w:p w14:paraId="2F7E811A" w14:textId="77777777" w:rsidR="0029754C" w:rsidRPr="00687A20" w:rsidRDefault="0029754C" w:rsidP="00655E1A">
            <w:r w:rsidRPr="00687A20">
              <w:t>PCS</w:t>
            </w:r>
          </w:p>
        </w:tc>
        <w:tc>
          <w:tcPr>
            <w:tcW w:w="1064" w:type="dxa"/>
            <w:noWrap/>
            <w:hideMark/>
          </w:tcPr>
          <w:p w14:paraId="5BF30D4C" w14:textId="77777777" w:rsidR="0029754C" w:rsidRPr="00687A20" w:rsidRDefault="0029754C" w:rsidP="00655E1A">
            <w:r w:rsidRPr="00687A20">
              <w:t xml:space="preserve">        13 </w:t>
            </w:r>
          </w:p>
        </w:tc>
      </w:tr>
      <w:tr w:rsidR="0029754C" w:rsidRPr="00687A20" w14:paraId="39299134" w14:textId="77777777" w:rsidTr="36E68552">
        <w:trPr>
          <w:trHeight w:val="315"/>
        </w:trPr>
        <w:tc>
          <w:tcPr>
            <w:tcW w:w="521" w:type="dxa"/>
            <w:hideMark/>
          </w:tcPr>
          <w:p w14:paraId="6D57B0F0" w14:textId="563CDF2B" w:rsidR="0029754C" w:rsidRPr="00687A20" w:rsidRDefault="22C0F432" w:rsidP="00655E1A">
            <w:r>
              <w:t>d</w:t>
            </w:r>
          </w:p>
        </w:tc>
        <w:tc>
          <w:tcPr>
            <w:tcW w:w="7227" w:type="dxa"/>
            <w:hideMark/>
          </w:tcPr>
          <w:p w14:paraId="1E6A1A51" w14:textId="77777777" w:rsidR="0029754C" w:rsidRPr="00687A20" w:rsidRDefault="0029754C" w:rsidP="00655E1A">
            <w:r w:rsidRPr="00687A20">
              <w:t>Supply of gravel park 2mm rounded</w:t>
            </w:r>
          </w:p>
        </w:tc>
        <w:tc>
          <w:tcPr>
            <w:tcW w:w="681" w:type="dxa"/>
            <w:hideMark/>
          </w:tcPr>
          <w:p w14:paraId="1763C4EA" w14:textId="77777777" w:rsidR="0029754C" w:rsidRPr="00687A20" w:rsidRDefault="0029754C" w:rsidP="00655E1A">
            <w:r w:rsidRPr="00687A20">
              <w:t>SUM</w:t>
            </w:r>
          </w:p>
        </w:tc>
        <w:tc>
          <w:tcPr>
            <w:tcW w:w="1064" w:type="dxa"/>
            <w:noWrap/>
            <w:hideMark/>
          </w:tcPr>
          <w:p w14:paraId="422B3B49" w14:textId="77777777" w:rsidR="0029754C" w:rsidRPr="00687A20" w:rsidRDefault="0029754C" w:rsidP="00655E1A">
            <w:r w:rsidRPr="00687A20">
              <w:t xml:space="preserve">        10 </w:t>
            </w:r>
          </w:p>
        </w:tc>
      </w:tr>
      <w:tr w:rsidR="0029754C" w:rsidRPr="00687A20" w14:paraId="4E311BE4" w14:textId="77777777" w:rsidTr="36E68552">
        <w:trPr>
          <w:trHeight w:val="315"/>
        </w:trPr>
        <w:tc>
          <w:tcPr>
            <w:tcW w:w="521" w:type="dxa"/>
            <w:hideMark/>
          </w:tcPr>
          <w:p w14:paraId="5E6F60B5" w14:textId="1A3BF2DC" w:rsidR="0029754C" w:rsidRPr="00687A20" w:rsidRDefault="0029754C" w:rsidP="00655E1A">
            <w:r>
              <w:t> </w:t>
            </w:r>
            <w:r w:rsidR="41108B75">
              <w:t>e</w:t>
            </w:r>
          </w:p>
        </w:tc>
        <w:tc>
          <w:tcPr>
            <w:tcW w:w="7227" w:type="dxa"/>
            <w:hideMark/>
          </w:tcPr>
          <w:p w14:paraId="6094C0D9" w14:textId="77777777" w:rsidR="0029754C" w:rsidRPr="00687A20" w:rsidRDefault="0029754C" w:rsidP="00655E1A">
            <w:r w:rsidRPr="00687A20">
              <w:t>Miscellaneous-drilling foam</w:t>
            </w:r>
          </w:p>
        </w:tc>
        <w:tc>
          <w:tcPr>
            <w:tcW w:w="681" w:type="dxa"/>
            <w:hideMark/>
          </w:tcPr>
          <w:p w14:paraId="4D681712" w14:textId="77777777" w:rsidR="0029754C" w:rsidRPr="00687A20" w:rsidRDefault="0029754C" w:rsidP="00655E1A">
            <w:r w:rsidRPr="00687A20">
              <w:t>SUM</w:t>
            </w:r>
          </w:p>
        </w:tc>
        <w:tc>
          <w:tcPr>
            <w:tcW w:w="1064" w:type="dxa"/>
            <w:noWrap/>
            <w:hideMark/>
          </w:tcPr>
          <w:p w14:paraId="58F36763" w14:textId="77777777" w:rsidR="0029754C" w:rsidRPr="00687A20" w:rsidRDefault="0029754C" w:rsidP="00655E1A">
            <w:r w:rsidRPr="00687A20">
              <w:t xml:space="preserve">          1 </w:t>
            </w:r>
          </w:p>
        </w:tc>
      </w:tr>
      <w:tr w:rsidR="0029754C" w:rsidRPr="00687A20" w14:paraId="3BC90F93" w14:textId="77777777" w:rsidTr="36E68552">
        <w:trPr>
          <w:trHeight w:val="315"/>
        </w:trPr>
        <w:tc>
          <w:tcPr>
            <w:tcW w:w="521" w:type="dxa"/>
            <w:hideMark/>
          </w:tcPr>
          <w:p w14:paraId="1F6B2BC5" w14:textId="77777777" w:rsidR="0029754C" w:rsidRPr="00655E1A" w:rsidRDefault="0029754C" w:rsidP="00655E1A">
            <w:pPr>
              <w:rPr>
                <w:b/>
                <w:bCs/>
              </w:rPr>
            </w:pPr>
            <w:r w:rsidRPr="00655E1A">
              <w:rPr>
                <w:b/>
                <w:bCs/>
              </w:rPr>
              <w:t>4.0</w:t>
            </w:r>
          </w:p>
        </w:tc>
        <w:tc>
          <w:tcPr>
            <w:tcW w:w="7227" w:type="dxa"/>
            <w:hideMark/>
          </w:tcPr>
          <w:p w14:paraId="18938B5A" w14:textId="77777777" w:rsidR="0029754C" w:rsidRPr="00655E1A" w:rsidRDefault="0029754C" w:rsidP="00655E1A">
            <w:pPr>
              <w:rPr>
                <w:b/>
                <w:bCs/>
              </w:rPr>
            </w:pPr>
            <w:r w:rsidRPr="00655E1A">
              <w:rPr>
                <w:b/>
                <w:bCs/>
              </w:rPr>
              <w:t>Water Recharge and Chemical analysis</w:t>
            </w:r>
          </w:p>
        </w:tc>
        <w:tc>
          <w:tcPr>
            <w:tcW w:w="681" w:type="dxa"/>
            <w:hideMark/>
          </w:tcPr>
          <w:p w14:paraId="1DF8BA61" w14:textId="77777777" w:rsidR="0029754C" w:rsidRPr="00655E1A" w:rsidRDefault="0029754C" w:rsidP="00655E1A">
            <w:pPr>
              <w:rPr>
                <w:b/>
                <w:bCs/>
              </w:rPr>
            </w:pPr>
            <w:r w:rsidRPr="00655E1A">
              <w:rPr>
                <w:b/>
                <w:bCs/>
              </w:rPr>
              <w:t> </w:t>
            </w:r>
          </w:p>
        </w:tc>
        <w:tc>
          <w:tcPr>
            <w:tcW w:w="1064" w:type="dxa"/>
            <w:hideMark/>
          </w:tcPr>
          <w:p w14:paraId="365DB198" w14:textId="77777777" w:rsidR="0029754C" w:rsidRPr="00655E1A" w:rsidRDefault="0029754C" w:rsidP="00655E1A">
            <w:pPr>
              <w:rPr>
                <w:b/>
                <w:bCs/>
              </w:rPr>
            </w:pPr>
            <w:r w:rsidRPr="00655E1A">
              <w:rPr>
                <w:b/>
                <w:bCs/>
              </w:rPr>
              <w:t> </w:t>
            </w:r>
          </w:p>
        </w:tc>
      </w:tr>
      <w:tr w:rsidR="0029754C" w:rsidRPr="00687A20" w14:paraId="523FC569" w14:textId="77777777" w:rsidTr="36E68552">
        <w:trPr>
          <w:trHeight w:val="630"/>
        </w:trPr>
        <w:tc>
          <w:tcPr>
            <w:tcW w:w="521" w:type="dxa"/>
            <w:hideMark/>
          </w:tcPr>
          <w:p w14:paraId="106CF623" w14:textId="77777777" w:rsidR="0029754C" w:rsidRPr="00687A20" w:rsidRDefault="0029754C" w:rsidP="00655E1A">
            <w:r w:rsidRPr="00687A20">
              <w:t>a</w:t>
            </w:r>
          </w:p>
        </w:tc>
        <w:tc>
          <w:tcPr>
            <w:tcW w:w="7227" w:type="dxa"/>
            <w:hideMark/>
          </w:tcPr>
          <w:p w14:paraId="25DFCD74" w14:textId="77777777" w:rsidR="0029754C" w:rsidRPr="00687A20" w:rsidRDefault="0029754C" w:rsidP="00655E1A">
            <w:r w:rsidRPr="00687A20">
              <w:t>Water recharge testing Required (testing of the well using electrical submersible pump, at least 24 continuous hours</w:t>
            </w:r>
          </w:p>
        </w:tc>
        <w:tc>
          <w:tcPr>
            <w:tcW w:w="681" w:type="dxa"/>
            <w:noWrap/>
            <w:hideMark/>
          </w:tcPr>
          <w:p w14:paraId="509AF566" w14:textId="77777777" w:rsidR="0029754C" w:rsidRPr="00687A20" w:rsidRDefault="0029754C" w:rsidP="00655E1A">
            <w:r w:rsidRPr="00687A20">
              <w:t>LS</w:t>
            </w:r>
          </w:p>
        </w:tc>
        <w:tc>
          <w:tcPr>
            <w:tcW w:w="1064" w:type="dxa"/>
            <w:noWrap/>
            <w:hideMark/>
          </w:tcPr>
          <w:p w14:paraId="7A3375E4" w14:textId="77777777" w:rsidR="0029754C" w:rsidRPr="00687A20" w:rsidRDefault="0029754C" w:rsidP="00655E1A">
            <w:r w:rsidRPr="00687A20">
              <w:t xml:space="preserve">          1 </w:t>
            </w:r>
          </w:p>
        </w:tc>
      </w:tr>
      <w:tr w:rsidR="0029754C" w:rsidRPr="00687A20" w14:paraId="4466E3C5" w14:textId="77777777" w:rsidTr="36E68552">
        <w:trPr>
          <w:trHeight w:val="630"/>
        </w:trPr>
        <w:tc>
          <w:tcPr>
            <w:tcW w:w="521" w:type="dxa"/>
            <w:hideMark/>
          </w:tcPr>
          <w:p w14:paraId="0DA85A12" w14:textId="77777777" w:rsidR="0029754C" w:rsidRPr="00687A20" w:rsidRDefault="0029754C" w:rsidP="00655E1A">
            <w:r w:rsidRPr="00687A20">
              <w:t>b</w:t>
            </w:r>
          </w:p>
        </w:tc>
        <w:tc>
          <w:tcPr>
            <w:tcW w:w="7227" w:type="dxa"/>
            <w:hideMark/>
          </w:tcPr>
          <w:p w14:paraId="2C54299A" w14:textId="6EBDE123" w:rsidR="0029754C" w:rsidRPr="00687A20" w:rsidRDefault="0029754C" w:rsidP="00655E1A">
            <w:r>
              <w:t xml:space="preserve">Analysis of Water, using lab </w:t>
            </w:r>
            <w:r w:rsidR="7AAD571E">
              <w:t>testkits</w:t>
            </w:r>
            <w:r>
              <w:t>;2 water sample for each of the tests including Chemical, and Turbidity tests</w:t>
            </w:r>
          </w:p>
        </w:tc>
        <w:tc>
          <w:tcPr>
            <w:tcW w:w="681" w:type="dxa"/>
            <w:noWrap/>
            <w:hideMark/>
          </w:tcPr>
          <w:p w14:paraId="107B9089" w14:textId="77777777" w:rsidR="0029754C" w:rsidRPr="00687A20" w:rsidRDefault="0029754C" w:rsidP="00655E1A">
            <w:r w:rsidRPr="00687A20">
              <w:t>LS</w:t>
            </w:r>
          </w:p>
        </w:tc>
        <w:tc>
          <w:tcPr>
            <w:tcW w:w="1064" w:type="dxa"/>
            <w:noWrap/>
            <w:hideMark/>
          </w:tcPr>
          <w:p w14:paraId="79676F2A" w14:textId="77777777" w:rsidR="0029754C" w:rsidRPr="00687A20" w:rsidRDefault="0029754C" w:rsidP="00655E1A">
            <w:r w:rsidRPr="00687A20">
              <w:t xml:space="preserve">          1 </w:t>
            </w:r>
          </w:p>
        </w:tc>
      </w:tr>
      <w:tr w:rsidR="0029754C" w:rsidRPr="00687A20" w14:paraId="34F327E1" w14:textId="77777777" w:rsidTr="36E68552">
        <w:trPr>
          <w:trHeight w:val="315"/>
        </w:trPr>
        <w:tc>
          <w:tcPr>
            <w:tcW w:w="521" w:type="dxa"/>
            <w:hideMark/>
          </w:tcPr>
          <w:p w14:paraId="0FE1CE37" w14:textId="77777777" w:rsidR="0029754C" w:rsidRPr="00655E1A" w:rsidRDefault="0029754C" w:rsidP="00655E1A">
            <w:pPr>
              <w:rPr>
                <w:b/>
                <w:bCs/>
              </w:rPr>
            </w:pPr>
            <w:r w:rsidRPr="00655E1A">
              <w:rPr>
                <w:b/>
                <w:bCs/>
              </w:rPr>
              <w:t>5.0</w:t>
            </w:r>
          </w:p>
        </w:tc>
        <w:tc>
          <w:tcPr>
            <w:tcW w:w="7227" w:type="dxa"/>
            <w:hideMark/>
          </w:tcPr>
          <w:p w14:paraId="4676343D" w14:textId="77777777" w:rsidR="0029754C" w:rsidRPr="00655E1A" w:rsidRDefault="0029754C" w:rsidP="00655E1A">
            <w:pPr>
              <w:rPr>
                <w:b/>
                <w:bCs/>
              </w:rPr>
            </w:pPr>
            <w:r w:rsidRPr="00655E1A">
              <w:rPr>
                <w:b/>
                <w:bCs/>
              </w:rPr>
              <w:t>Equipping-Estimate</w:t>
            </w:r>
          </w:p>
        </w:tc>
        <w:tc>
          <w:tcPr>
            <w:tcW w:w="681" w:type="dxa"/>
            <w:hideMark/>
          </w:tcPr>
          <w:p w14:paraId="1D5BCD6B" w14:textId="77777777" w:rsidR="0029754C" w:rsidRPr="00655E1A" w:rsidRDefault="0029754C" w:rsidP="00655E1A">
            <w:pPr>
              <w:rPr>
                <w:b/>
                <w:bCs/>
              </w:rPr>
            </w:pPr>
            <w:r w:rsidRPr="00655E1A">
              <w:rPr>
                <w:b/>
                <w:bCs/>
              </w:rPr>
              <w:t> </w:t>
            </w:r>
          </w:p>
        </w:tc>
        <w:tc>
          <w:tcPr>
            <w:tcW w:w="1064" w:type="dxa"/>
            <w:hideMark/>
          </w:tcPr>
          <w:p w14:paraId="3BC5EC03" w14:textId="77777777" w:rsidR="0029754C" w:rsidRPr="00655E1A" w:rsidRDefault="0029754C" w:rsidP="00655E1A">
            <w:pPr>
              <w:rPr>
                <w:b/>
                <w:bCs/>
              </w:rPr>
            </w:pPr>
            <w:r w:rsidRPr="00655E1A">
              <w:rPr>
                <w:b/>
                <w:bCs/>
              </w:rPr>
              <w:t> </w:t>
            </w:r>
          </w:p>
        </w:tc>
      </w:tr>
      <w:tr w:rsidR="0029754C" w:rsidRPr="00687A20" w14:paraId="33D48E78" w14:textId="77777777" w:rsidTr="36E68552">
        <w:trPr>
          <w:trHeight w:val="315"/>
        </w:trPr>
        <w:tc>
          <w:tcPr>
            <w:tcW w:w="521" w:type="dxa"/>
            <w:hideMark/>
          </w:tcPr>
          <w:p w14:paraId="3751300F" w14:textId="77777777" w:rsidR="0029754C" w:rsidRPr="00655E1A" w:rsidRDefault="0029754C" w:rsidP="00655E1A">
            <w:pPr>
              <w:rPr>
                <w:b/>
                <w:bCs/>
              </w:rPr>
            </w:pPr>
            <w:r w:rsidRPr="00655E1A">
              <w:rPr>
                <w:b/>
                <w:bCs/>
              </w:rPr>
              <w:t> </w:t>
            </w:r>
          </w:p>
        </w:tc>
        <w:tc>
          <w:tcPr>
            <w:tcW w:w="7227" w:type="dxa"/>
            <w:hideMark/>
          </w:tcPr>
          <w:p w14:paraId="35F0889A" w14:textId="77777777" w:rsidR="0029754C" w:rsidRPr="00655E1A" w:rsidRDefault="0029754C" w:rsidP="00655E1A">
            <w:pPr>
              <w:rPr>
                <w:b/>
                <w:bCs/>
              </w:rPr>
            </w:pPr>
            <w:r w:rsidRPr="00655E1A">
              <w:rPr>
                <w:b/>
                <w:bCs/>
              </w:rPr>
              <w:t> </w:t>
            </w:r>
          </w:p>
        </w:tc>
        <w:tc>
          <w:tcPr>
            <w:tcW w:w="1745" w:type="dxa"/>
            <w:gridSpan w:val="2"/>
            <w:hideMark/>
          </w:tcPr>
          <w:p w14:paraId="6B515302" w14:textId="77777777" w:rsidR="0029754C" w:rsidRPr="00655E1A" w:rsidRDefault="0029754C" w:rsidP="00655E1A">
            <w:pPr>
              <w:rPr>
                <w:b/>
                <w:bCs/>
              </w:rPr>
            </w:pPr>
            <w:r w:rsidRPr="00655E1A">
              <w:rPr>
                <w:b/>
                <w:bCs/>
              </w:rPr>
              <w:t> </w:t>
            </w:r>
          </w:p>
        </w:tc>
      </w:tr>
      <w:tr w:rsidR="0029754C" w:rsidRPr="00687A20" w14:paraId="26FD95E9" w14:textId="77777777" w:rsidTr="36E68552">
        <w:trPr>
          <w:trHeight w:val="1260"/>
        </w:trPr>
        <w:tc>
          <w:tcPr>
            <w:tcW w:w="521" w:type="dxa"/>
            <w:noWrap/>
            <w:hideMark/>
          </w:tcPr>
          <w:p w14:paraId="1C8780F8" w14:textId="77777777" w:rsidR="0029754C" w:rsidRPr="00687A20" w:rsidRDefault="0029754C" w:rsidP="00655E1A">
            <w:r w:rsidRPr="00687A20">
              <w:t>a</w:t>
            </w:r>
          </w:p>
        </w:tc>
        <w:tc>
          <w:tcPr>
            <w:tcW w:w="7227" w:type="dxa"/>
            <w:hideMark/>
          </w:tcPr>
          <w:p w14:paraId="69952C13" w14:textId="157AF326" w:rsidR="0029754C" w:rsidRPr="00655E1A" w:rsidRDefault="0029754C" w:rsidP="00655E1A">
            <w:pPr>
              <w:rPr>
                <w:b/>
                <w:bCs/>
              </w:rPr>
            </w:pPr>
            <w:r w:rsidRPr="00655E1A">
              <w:rPr>
                <w:b/>
                <w:bCs/>
              </w:rPr>
              <w:t xml:space="preserve">Supply &amp; Installation of </w:t>
            </w:r>
            <w:r w:rsidR="000C2582">
              <w:rPr>
                <w:b/>
                <w:bCs/>
              </w:rPr>
              <w:t xml:space="preserve">solar </w:t>
            </w:r>
            <w:r w:rsidRPr="00655E1A">
              <w:rPr>
                <w:b/>
                <w:bCs/>
              </w:rPr>
              <w:t xml:space="preserve">Pump, </w:t>
            </w:r>
            <w:r w:rsidR="000C2582">
              <w:rPr>
                <w:b/>
                <w:bCs/>
              </w:rPr>
              <w:t xml:space="preserve">Hybrid </w:t>
            </w:r>
            <w:r w:rsidRPr="00655E1A">
              <w:rPr>
                <w:b/>
                <w:bCs/>
              </w:rPr>
              <w:t>Solar</w:t>
            </w:r>
            <w:r w:rsidR="000C2582">
              <w:rPr>
                <w:b/>
                <w:bCs/>
              </w:rPr>
              <w:t xml:space="preserve"> power</w:t>
            </w:r>
            <w:r w:rsidRPr="00655E1A">
              <w:rPr>
                <w:b/>
                <w:bCs/>
              </w:rPr>
              <w:t xml:space="preserve"> and plumbing works</w:t>
            </w:r>
          </w:p>
          <w:p w14:paraId="1768FE7F" w14:textId="77777777" w:rsidR="0029754C" w:rsidRDefault="0029754C" w:rsidP="00655E1A">
            <w:r w:rsidRPr="00655E1A">
              <w:rPr>
                <w:b/>
                <w:bCs/>
              </w:rPr>
              <w:t xml:space="preserve"> </w:t>
            </w:r>
            <w:r w:rsidRPr="00687A20">
              <w:t>Pedrollo Pump/Equivalent+ Motor</w:t>
            </w:r>
          </w:p>
          <w:p w14:paraId="2FF13A6D" w14:textId="590E767B" w:rsidR="0029754C" w:rsidRPr="00655E1A" w:rsidRDefault="0029754C" w:rsidP="36E68552">
            <w:pPr>
              <w:rPr>
                <w:b/>
                <w:bCs/>
                <w:lang w:val="en-US"/>
              </w:rPr>
            </w:pPr>
            <w:r w:rsidRPr="36E68552">
              <w:rPr>
                <w:lang w:val="en-US"/>
              </w:rPr>
              <w:t xml:space="preserve">The Pump body shall be fitted in the casing including the pipes </w:t>
            </w:r>
            <w:r w:rsidR="2158B2C8" w:rsidRPr="36E68552">
              <w:rPr>
                <w:lang w:val="en-US"/>
              </w:rPr>
              <w:t>and installation</w:t>
            </w:r>
            <w:r w:rsidRPr="36E68552">
              <w:rPr>
                <w:lang w:val="en-US"/>
              </w:rPr>
              <w:t xml:space="preserve"> of discharge accessories (estimate actual cost to be determined upon yield and water level test)</w:t>
            </w:r>
          </w:p>
        </w:tc>
        <w:tc>
          <w:tcPr>
            <w:tcW w:w="681" w:type="dxa"/>
            <w:noWrap/>
            <w:hideMark/>
          </w:tcPr>
          <w:p w14:paraId="60C65AB0" w14:textId="77777777" w:rsidR="0029754C" w:rsidRPr="00687A20" w:rsidRDefault="0029754C" w:rsidP="00655E1A">
            <w:r w:rsidRPr="00687A20">
              <w:t>LS</w:t>
            </w:r>
          </w:p>
        </w:tc>
        <w:tc>
          <w:tcPr>
            <w:tcW w:w="1064" w:type="dxa"/>
            <w:noWrap/>
            <w:hideMark/>
          </w:tcPr>
          <w:p w14:paraId="28EAF786" w14:textId="77777777" w:rsidR="0029754C" w:rsidRPr="00687A20" w:rsidRDefault="0029754C" w:rsidP="00655E1A">
            <w:r w:rsidRPr="00687A20">
              <w:t xml:space="preserve">          1 </w:t>
            </w:r>
          </w:p>
        </w:tc>
      </w:tr>
      <w:tr w:rsidR="0029754C" w:rsidRPr="00687A20" w14:paraId="35C1FA3C" w14:textId="77777777" w:rsidTr="36E68552">
        <w:trPr>
          <w:trHeight w:val="315"/>
        </w:trPr>
        <w:tc>
          <w:tcPr>
            <w:tcW w:w="521" w:type="dxa"/>
            <w:hideMark/>
          </w:tcPr>
          <w:p w14:paraId="7FCFF2D4" w14:textId="77777777" w:rsidR="0029754C" w:rsidRPr="00655E1A" w:rsidRDefault="0029754C" w:rsidP="00655E1A">
            <w:pPr>
              <w:rPr>
                <w:b/>
                <w:bCs/>
              </w:rPr>
            </w:pPr>
            <w:r w:rsidRPr="00655E1A">
              <w:rPr>
                <w:b/>
                <w:bCs/>
              </w:rPr>
              <w:t>6.0</w:t>
            </w:r>
          </w:p>
        </w:tc>
        <w:tc>
          <w:tcPr>
            <w:tcW w:w="7227" w:type="dxa"/>
            <w:hideMark/>
          </w:tcPr>
          <w:p w14:paraId="35979288" w14:textId="44F7CC4A" w:rsidR="0029754C" w:rsidRPr="00655E1A" w:rsidRDefault="0029754C" w:rsidP="00655E1A">
            <w:pPr>
              <w:rPr>
                <w:b/>
                <w:bCs/>
              </w:rPr>
            </w:pPr>
            <w:r w:rsidRPr="36E68552">
              <w:rPr>
                <w:b/>
                <w:bCs/>
              </w:rPr>
              <w:t>Water reticulation</w:t>
            </w:r>
          </w:p>
        </w:tc>
        <w:tc>
          <w:tcPr>
            <w:tcW w:w="681" w:type="dxa"/>
            <w:hideMark/>
          </w:tcPr>
          <w:p w14:paraId="4253EF77" w14:textId="77777777" w:rsidR="0029754C" w:rsidRPr="00655E1A" w:rsidRDefault="0029754C" w:rsidP="00655E1A">
            <w:pPr>
              <w:rPr>
                <w:b/>
                <w:bCs/>
              </w:rPr>
            </w:pPr>
            <w:r w:rsidRPr="00655E1A">
              <w:rPr>
                <w:b/>
                <w:bCs/>
              </w:rPr>
              <w:t> </w:t>
            </w:r>
          </w:p>
        </w:tc>
        <w:tc>
          <w:tcPr>
            <w:tcW w:w="1064" w:type="dxa"/>
            <w:hideMark/>
          </w:tcPr>
          <w:p w14:paraId="2D6473E8" w14:textId="77777777" w:rsidR="0029754C" w:rsidRPr="00655E1A" w:rsidRDefault="0029754C" w:rsidP="00655E1A">
            <w:pPr>
              <w:rPr>
                <w:b/>
                <w:bCs/>
              </w:rPr>
            </w:pPr>
            <w:r w:rsidRPr="00655E1A">
              <w:rPr>
                <w:b/>
                <w:bCs/>
              </w:rPr>
              <w:t> </w:t>
            </w:r>
          </w:p>
        </w:tc>
      </w:tr>
      <w:tr w:rsidR="0029754C" w:rsidRPr="00687A20" w14:paraId="7969221A" w14:textId="77777777" w:rsidTr="36E68552">
        <w:trPr>
          <w:trHeight w:val="315"/>
        </w:trPr>
        <w:tc>
          <w:tcPr>
            <w:tcW w:w="521" w:type="dxa"/>
            <w:noWrap/>
            <w:hideMark/>
          </w:tcPr>
          <w:p w14:paraId="1C6F737D" w14:textId="77777777" w:rsidR="0029754C" w:rsidRPr="00687A20" w:rsidRDefault="0029754C" w:rsidP="00655E1A">
            <w:r w:rsidRPr="00687A20">
              <w:t>a</w:t>
            </w:r>
          </w:p>
        </w:tc>
        <w:tc>
          <w:tcPr>
            <w:tcW w:w="7227" w:type="dxa"/>
            <w:hideMark/>
          </w:tcPr>
          <w:p w14:paraId="4EB8E90E" w14:textId="1F1E9663" w:rsidR="0029754C" w:rsidRPr="00687A20" w:rsidRDefault="0029754C" w:rsidP="00655E1A">
            <w:r>
              <w:t xml:space="preserve">Piping from the borehole to the existing   storage </w:t>
            </w:r>
            <w:r w:rsidR="5035A797">
              <w:t>tank and</w:t>
            </w:r>
            <w:r>
              <w:t xml:space="preserve"> reticulation/pipeline</w:t>
            </w:r>
          </w:p>
        </w:tc>
        <w:tc>
          <w:tcPr>
            <w:tcW w:w="681" w:type="dxa"/>
            <w:noWrap/>
            <w:hideMark/>
          </w:tcPr>
          <w:p w14:paraId="79C1F8E8" w14:textId="77777777" w:rsidR="0029754C" w:rsidRPr="00687A20" w:rsidRDefault="0029754C" w:rsidP="00655E1A">
            <w:r w:rsidRPr="00687A20">
              <w:t>LS</w:t>
            </w:r>
          </w:p>
        </w:tc>
        <w:tc>
          <w:tcPr>
            <w:tcW w:w="1064" w:type="dxa"/>
            <w:noWrap/>
            <w:hideMark/>
          </w:tcPr>
          <w:p w14:paraId="7B14CD21" w14:textId="77777777" w:rsidR="0029754C" w:rsidRPr="00687A20" w:rsidRDefault="0029754C" w:rsidP="00655E1A">
            <w:r w:rsidRPr="00687A20">
              <w:t xml:space="preserve">          1 </w:t>
            </w:r>
          </w:p>
        </w:tc>
      </w:tr>
    </w:tbl>
    <w:p w14:paraId="65F9C3DC" w14:textId="77777777" w:rsidR="00BE5D96" w:rsidRDefault="00BE5D96" w:rsidP="004B5D6F">
      <w:pPr>
        <w:jc w:val="both"/>
      </w:pPr>
    </w:p>
    <w:p w14:paraId="5023141B" w14:textId="77777777" w:rsidR="00BE5D96" w:rsidRDefault="00BE5D96" w:rsidP="004B5D6F">
      <w:pPr>
        <w:jc w:val="both"/>
      </w:pPr>
    </w:p>
    <w:p w14:paraId="1F3B1409" w14:textId="77777777" w:rsidR="00BE5D96" w:rsidRDefault="00BE5D96" w:rsidP="004B5D6F">
      <w:pPr>
        <w:jc w:val="both"/>
      </w:pPr>
    </w:p>
    <w:p w14:paraId="562C75D1" w14:textId="77777777" w:rsidR="00BE5D96" w:rsidRDefault="00BE5D96" w:rsidP="004B5D6F">
      <w:pPr>
        <w:jc w:val="both"/>
      </w:pPr>
    </w:p>
    <w:p w14:paraId="664355AD" w14:textId="77777777" w:rsidR="00230246" w:rsidRPr="00512CE3" w:rsidRDefault="00230246">
      <w:pPr>
        <w:spacing w:after="120"/>
        <w:jc w:val="both"/>
        <w:rPr>
          <w:sz w:val="26"/>
          <w:szCs w:val="26"/>
        </w:rPr>
      </w:pPr>
    </w:p>
    <w:p w14:paraId="1A965116" w14:textId="77777777" w:rsidR="00154C5E" w:rsidRDefault="00154C5E" w:rsidP="00512CE3">
      <w:pPr>
        <w:spacing w:after="120"/>
        <w:jc w:val="both"/>
        <w:rPr>
          <w:rFonts w:ascii="Calibri" w:hAnsi="Calibri" w:cs="Calibri"/>
          <w:sz w:val="24"/>
          <w:szCs w:val="24"/>
          <w:lang w:val="en-GB"/>
        </w:rPr>
      </w:pPr>
    </w:p>
    <w:p w14:paraId="7DF4E37C" w14:textId="77777777" w:rsidR="00EE2498" w:rsidRDefault="00EE2498">
      <w:pPr>
        <w:spacing w:after="120"/>
        <w:jc w:val="both"/>
        <w:rPr>
          <w:rFonts w:ascii="Calibri" w:hAnsi="Calibri" w:cs="Calibri"/>
          <w:sz w:val="24"/>
          <w:szCs w:val="24"/>
          <w:lang w:val="en-GB"/>
        </w:rPr>
      </w:pPr>
    </w:p>
    <w:p w14:paraId="44FB30F8" w14:textId="77777777" w:rsidR="00EE2498" w:rsidRDefault="00EE2498">
      <w:pPr>
        <w:spacing w:after="120"/>
        <w:jc w:val="both"/>
        <w:rPr>
          <w:rFonts w:ascii="Calibri" w:hAnsi="Calibri" w:cs="Calibri"/>
          <w:sz w:val="24"/>
          <w:szCs w:val="24"/>
          <w:lang w:val="en-GB"/>
        </w:rPr>
      </w:pPr>
    </w:p>
    <w:p w14:paraId="1DA6542E" w14:textId="77777777" w:rsidR="00EE2498" w:rsidRDefault="00EE2498">
      <w:pPr>
        <w:spacing w:after="120"/>
        <w:jc w:val="both"/>
        <w:rPr>
          <w:rFonts w:ascii="Calibri" w:hAnsi="Calibri" w:cs="Calibri"/>
          <w:sz w:val="24"/>
          <w:szCs w:val="24"/>
          <w:lang w:val="en-GB"/>
        </w:rPr>
      </w:pPr>
    </w:p>
    <w:p w14:paraId="3041E394" w14:textId="77777777" w:rsidR="00EE2498" w:rsidRDefault="00EE2498">
      <w:pPr>
        <w:spacing w:after="120"/>
        <w:jc w:val="both"/>
        <w:rPr>
          <w:rFonts w:ascii="Calibri" w:hAnsi="Calibri" w:cs="Calibri"/>
          <w:sz w:val="24"/>
          <w:szCs w:val="24"/>
          <w:lang w:val="en-GB"/>
        </w:rPr>
      </w:pPr>
    </w:p>
    <w:p w14:paraId="722B00AE" w14:textId="77777777" w:rsidR="00EE2498" w:rsidRDefault="00EE2498">
      <w:pPr>
        <w:spacing w:after="120"/>
        <w:jc w:val="both"/>
        <w:rPr>
          <w:rFonts w:ascii="Calibri" w:hAnsi="Calibri" w:cs="Calibri"/>
          <w:sz w:val="24"/>
          <w:szCs w:val="24"/>
          <w:lang w:val="en-GB"/>
        </w:rPr>
      </w:pPr>
    </w:p>
    <w:p w14:paraId="42C6D796" w14:textId="77777777" w:rsidR="00EE2498" w:rsidRDefault="00EE2498">
      <w:pPr>
        <w:spacing w:after="120"/>
        <w:jc w:val="both"/>
        <w:rPr>
          <w:rFonts w:ascii="Calibri" w:hAnsi="Calibri" w:cs="Calibri"/>
          <w:sz w:val="24"/>
          <w:szCs w:val="24"/>
          <w:lang w:val="en-GB"/>
        </w:rPr>
      </w:pPr>
    </w:p>
    <w:p w14:paraId="6E1831B3" w14:textId="77777777" w:rsidR="00EE2498" w:rsidRDefault="00EE2498">
      <w:pPr>
        <w:spacing w:after="120"/>
        <w:jc w:val="both"/>
        <w:rPr>
          <w:rFonts w:ascii="Calibri" w:hAnsi="Calibri" w:cs="Calibri"/>
          <w:sz w:val="24"/>
          <w:szCs w:val="24"/>
          <w:lang w:val="en-GB"/>
        </w:rPr>
      </w:pPr>
    </w:p>
    <w:p w14:paraId="54E11D2A" w14:textId="77777777" w:rsidR="00EE2498" w:rsidRDefault="00EE2498">
      <w:pPr>
        <w:spacing w:after="120"/>
        <w:jc w:val="both"/>
        <w:rPr>
          <w:rFonts w:ascii="Calibri" w:hAnsi="Calibri" w:cs="Calibri"/>
          <w:sz w:val="24"/>
          <w:szCs w:val="24"/>
          <w:lang w:val="en-GB"/>
        </w:rPr>
      </w:pPr>
    </w:p>
    <w:p w14:paraId="31126E5D" w14:textId="77777777" w:rsidR="00EE2498" w:rsidRDefault="00EE2498">
      <w:pPr>
        <w:spacing w:after="120"/>
        <w:jc w:val="both"/>
        <w:rPr>
          <w:rFonts w:ascii="Calibri" w:hAnsi="Calibri" w:cs="Calibri"/>
          <w:sz w:val="24"/>
          <w:szCs w:val="24"/>
          <w:lang w:val="en-GB"/>
        </w:rPr>
      </w:pPr>
    </w:p>
    <w:p w14:paraId="2DE403A5" w14:textId="77777777" w:rsidR="00EE2498" w:rsidRDefault="00EE2498">
      <w:pPr>
        <w:spacing w:after="120"/>
        <w:jc w:val="both"/>
        <w:rPr>
          <w:rFonts w:ascii="Calibri" w:hAnsi="Calibri" w:cs="Calibri"/>
          <w:sz w:val="24"/>
          <w:szCs w:val="24"/>
          <w:lang w:val="en-GB"/>
        </w:rPr>
      </w:pPr>
    </w:p>
    <w:p w14:paraId="62431CDC" w14:textId="77777777" w:rsidR="00EE2498" w:rsidRDefault="00EE2498">
      <w:pPr>
        <w:spacing w:after="120"/>
        <w:jc w:val="both"/>
        <w:rPr>
          <w:rFonts w:ascii="Calibri" w:hAnsi="Calibri" w:cs="Calibri"/>
          <w:sz w:val="24"/>
          <w:szCs w:val="24"/>
          <w:lang w:val="en-GB"/>
        </w:rPr>
      </w:pPr>
    </w:p>
    <w:p w14:paraId="49E398E2" w14:textId="77777777" w:rsidR="00EE2498" w:rsidRDefault="00EE2498">
      <w:pPr>
        <w:spacing w:after="120"/>
        <w:jc w:val="both"/>
        <w:rPr>
          <w:rFonts w:ascii="Calibri" w:hAnsi="Calibri" w:cs="Calibri"/>
          <w:sz w:val="24"/>
          <w:szCs w:val="24"/>
          <w:lang w:val="en-GB"/>
        </w:rPr>
      </w:pPr>
    </w:p>
    <w:p w14:paraId="16287F21" w14:textId="77777777" w:rsidR="00EE2498" w:rsidRDefault="00EE2498">
      <w:pPr>
        <w:spacing w:after="120"/>
        <w:jc w:val="both"/>
        <w:rPr>
          <w:rFonts w:ascii="Calibri" w:hAnsi="Calibri" w:cs="Calibri"/>
          <w:sz w:val="24"/>
          <w:szCs w:val="24"/>
          <w:lang w:val="en-GB"/>
        </w:rPr>
      </w:pPr>
    </w:p>
    <w:p w14:paraId="5BE93A62" w14:textId="77777777" w:rsidR="00EE2498" w:rsidRDefault="00EE2498">
      <w:pPr>
        <w:spacing w:after="120"/>
        <w:jc w:val="both"/>
        <w:rPr>
          <w:rFonts w:ascii="Calibri" w:hAnsi="Calibri" w:cs="Calibri"/>
          <w:sz w:val="24"/>
          <w:szCs w:val="24"/>
          <w:lang w:val="en-GB"/>
        </w:rPr>
      </w:pPr>
    </w:p>
    <w:p w14:paraId="384BA73E" w14:textId="77777777" w:rsidR="00EE2498" w:rsidRDefault="00EE2498">
      <w:pPr>
        <w:spacing w:after="120"/>
        <w:jc w:val="both"/>
        <w:rPr>
          <w:rFonts w:ascii="Calibri" w:hAnsi="Calibri" w:cs="Calibri"/>
          <w:sz w:val="24"/>
          <w:szCs w:val="24"/>
          <w:lang w:val="en-GB"/>
        </w:rPr>
      </w:pPr>
    </w:p>
    <w:p w14:paraId="34B3F2EB" w14:textId="77777777" w:rsidR="00EE2498" w:rsidRDefault="00EE2498">
      <w:pPr>
        <w:spacing w:after="120"/>
        <w:jc w:val="both"/>
        <w:rPr>
          <w:rFonts w:ascii="Calibri" w:hAnsi="Calibri" w:cs="Calibri"/>
          <w:sz w:val="24"/>
          <w:szCs w:val="24"/>
          <w:lang w:val="en-GB"/>
        </w:rPr>
      </w:pPr>
    </w:p>
    <w:p w14:paraId="7D34F5C7" w14:textId="77777777" w:rsidR="00EE2498" w:rsidRDefault="00EE2498">
      <w:pPr>
        <w:spacing w:after="120"/>
        <w:jc w:val="both"/>
        <w:rPr>
          <w:rFonts w:ascii="Calibri" w:hAnsi="Calibri" w:cs="Calibri"/>
          <w:sz w:val="24"/>
          <w:szCs w:val="24"/>
          <w:lang w:val="en-GB"/>
        </w:rPr>
      </w:pPr>
    </w:p>
    <w:p w14:paraId="0B4020A7" w14:textId="77777777" w:rsidR="00EE2498" w:rsidRDefault="00EE2498">
      <w:pPr>
        <w:spacing w:after="120"/>
        <w:jc w:val="both"/>
        <w:rPr>
          <w:rFonts w:ascii="Calibri" w:hAnsi="Calibri" w:cs="Calibri"/>
          <w:sz w:val="24"/>
          <w:szCs w:val="24"/>
          <w:lang w:val="en-GB"/>
        </w:rPr>
      </w:pPr>
    </w:p>
    <w:p w14:paraId="1D7B270A" w14:textId="77777777" w:rsidR="00EE2498" w:rsidRDefault="00EE2498">
      <w:pPr>
        <w:spacing w:after="120"/>
        <w:jc w:val="both"/>
        <w:rPr>
          <w:rFonts w:ascii="Calibri" w:hAnsi="Calibri" w:cs="Calibri"/>
          <w:sz w:val="24"/>
          <w:szCs w:val="24"/>
          <w:lang w:val="en-GB"/>
        </w:rPr>
      </w:pPr>
    </w:p>
    <w:p w14:paraId="4F904CB7" w14:textId="77777777" w:rsidR="00EE2498" w:rsidRDefault="00EE2498">
      <w:pPr>
        <w:spacing w:after="120"/>
        <w:jc w:val="both"/>
        <w:rPr>
          <w:rFonts w:ascii="Calibri" w:hAnsi="Calibri" w:cs="Calibri"/>
          <w:sz w:val="24"/>
          <w:szCs w:val="24"/>
          <w:lang w:val="en-GB"/>
        </w:rPr>
      </w:pPr>
    </w:p>
    <w:p w14:paraId="06971CD3" w14:textId="77777777" w:rsidR="00EE2498" w:rsidRDefault="00EE2498">
      <w:pPr>
        <w:spacing w:after="120"/>
        <w:jc w:val="both"/>
        <w:rPr>
          <w:rFonts w:ascii="Calibri" w:hAnsi="Calibri" w:cs="Calibri"/>
          <w:sz w:val="24"/>
          <w:szCs w:val="24"/>
          <w:lang w:val="en-GB"/>
        </w:rPr>
      </w:pPr>
    </w:p>
    <w:p w14:paraId="2A1F701D" w14:textId="77777777" w:rsidR="00EE2498" w:rsidRDefault="00EE2498">
      <w:pPr>
        <w:spacing w:after="120"/>
        <w:jc w:val="both"/>
        <w:rPr>
          <w:rFonts w:ascii="Calibri" w:hAnsi="Calibri" w:cs="Calibri"/>
          <w:sz w:val="24"/>
          <w:szCs w:val="24"/>
          <w:lang w:val="en-GB"/>
        </w:rPr>
      </w:pPr>
    </w:p>
    <w:p w14:paraId="03EFCA41" w14:textId="77777777" w:rsidR="00EE2498" w:rsidRDefault="00EE2498">
      <w:pPr>
        <w:spacing w:after="120"/>
        <w:jc w:val="both"/>
        <w:rPr>
          <w:rFonts w:ascii="Calibri" w:hAnsi="Calibri" w:cs="Calibri"/>
          <w:sz w:val="24"/>
          <w:szCs w:val="24"/>
          <w:lang w:val="en-GB"/>
        </w:rPr>
      </w:pPr>
    </w:p>
    <w:p w14:paraId="5F96A722" w14:textId="77777777" w:rsidR="00EE2498" w:rsidRDefault="00EE2498">
      <w:pPr>
        <w:spacing w:after="120"/>
        <w:jc w:val="both"/>
        <w:rPr>
          <w:rFonts w:ascii="Calibri" w:hAnsi="Calibri" w:cs="Calibri"/>
          <w:sz w:val="24"/>
          <w:szCs w:val="24"/>
          <w:lang w:val="en-GB"/>
        </w:rPr>
      </w:pPr>
    </w:p>
    <w:p w14:paraId="5B95CD12" w14:textId="77777777" w:rsidR="00EE2498" w:rsidRDefault="00EE2498">
      <w:pPr>
        <w:spacing w:after="120"/>
        <w:jc w:val="both"/>
        <w:rPr>
          <w:rFonts w:ascii="Calibri" w:hAnsi="Calibri" w:cs="Calibri"/>
          <w:sz w:val="24"/>
          <w:szCs w:val="24"/>
          <w:lang w:val="en-GB"/>
        </w:rPr>
      </w:pPr>
    </w:p>
    <w:p w14:paraId="5220BBB2" w14:textId="77777777" w:rsidR="00EE2498" w:rsidRDefault="00EE2498">
      <w:pPr>
        <w:spacing w:after="120"/>
        <w:jc w:val="both"/>
        <w:rPr>
          <w:rFonts w:ascii="Calibri" w:hAnsi="Calibri" w:cs="Calibri"/>
          <w:sz w:val="24"/>
          <w:szCs w:val="24"/>
          <w:lang w:val="en-GB"/>
        </w:rPr>
      </w:pPr>
    </w:p>
    <w:p w14:paraId="13CB595B" w14:textId="77777777" w:rsidR="00EE2498" w:rsidRDefault="00EE2498">
      <w:pPr>
        <w:spacing w:after="120"/>
        <w:jc w:val="both"/>
        <w:rPr>
          <w:rFonts w:ascii="Calibri" w:hAnsi="Calibri" w:cs="Calibri"/>
          <w:sz w:val="24"/>
          <w:szCs w:val="24"/>
          <w:lang w:val="en-GB"/>
        </w:rPr>
      </w:pPr>
    </w:p>
    <w:p w14:paraId="6D9C8D39" w14:textId="77777777" w:rsidR="00EE2498" w:rsidRDefault="00EE2498">
      <w:pPr>
        <w:spacing w:after="120"/>
        <w:jc w:val="both"/>
        <w:rPr>
          <w:rFonts w:ascii="Calibri" w:hAnsi="Calibri" w:cs="Calibri"/>
          <w:sz w:val="24"/>
          <w:szCs w:val="24"/>
          <w:lang w:val="en-GB"/>
        </w:rPr>
      </w:pPr>
    </w:p>
    <w:p w14:paraId="675E05EE" w14:textId="77777777" w:rsidR="00EE2498" w:rsidRDefault="00EE2498">
      <w:pPr>
        <w:spacing w:after="120"/>
        <w:jc w:val="both"/>
        <w:rPr>
          <w:rFonts w:ascii="Calibri" w:hAnsi="Calibri" w:cs="Calibri"/>
          <w:sz w:val="24"/>
          <w:szCs w:val="24"/>
          <w:lang w:val="en-GB"/>
        </w:rPr>
      </w:pPr>
    </w:p>
    <w:p w14:paraId="2FC17F8B" w14:textId="77777777" w:rsidR="00EE2498" w:rsidRDefault="00EE2498">
      <w:pPr>
        <w:spacing w:after="120"/>
        <w:jc w:val="both"/>
        <w:rPr>
          <w:rFonts w:ascii="Calibri" w:hAnsi="Calibri" w:cs="Calibri"/>
          <w:sz w:val="24"/>
          <w:szCs w:val="24"/>
          <w:lang w:val="en-GB"/>
        </w:rPr>
      </w:pPr>
    </w:p>
    <w:p w14:paraId="0A4F7224" w14:textId="77777777" w:rsidR="00EE2498" w:rsidRDefault="00EE2498">
      <w:pPr>
        <w:spacing w:after="120"/>
        <w:jc w:val="both"/>
        <w:rPr>
          <w:rFonts w:ascii="Calibri" w:hAnsi="Calibri" w:cs="Calibri"/>
          <w:sz w:val="24"/>
          <w:szCs w:val="24"/>
          <w:lang w:val="en-GB"/>
        </w:rPr>
      </w:pPr>
    </w:p>
    <w:p w14:paraId="5AE48A43" w14:textId="77777777" w:rsidR="00680E49" w:rsidRDefault="00680E49">
      <w:pPr>
        <w:spacing w:after="120"/>
        <w:jc w:val="both"/>
        <w:rPr>
          <w:rFonts w:ascii="Calibri" w:hAnsi="Calibri" w:cs="Calibri"/>
          <w:sz w:val="24"/>
          <w:szCs w:val="24"/>
          <w:lang w:val="en-GB"/>
        </w:rPr>
      </w:pPr>
    </w:p>
    <w:p w14:paraId="50F40DEB" w14:textId="77777777" w:rsidR="00680E49" w:rsidRDefault="00680E49">
      <w:pPr>
        <w:spacing w:after="120"/>
        <w:jc w:val="both"/>
        <w:rPr>
          <w:rFonts w:ascii="Calibri" w:hAnsi="Calibri" w:cs="Calibri"/>
          <w:sz w:val="24"/>
          <w:szCs w:val="24"/>
          <w:lang w:val="en-GB"/>
        </w:rPr>
      </w:pPr>
    </w:p>
    <w:p w14:paraId="77A52294" w14:textId="77777777" w:rsidR="00680E49" w:rsidRDefault="00680E49">
      <w:pPr>
        <w:spacing w:after="120"/>
        <w:jc w:val="both"/>
        <w:rPr>
          <w:rFonts w:ascii="Calibri" w:hAnsi="Calibri" w:cs="Calibri"/>
          <w:sz w:val="24"/>
          <w:szCs w:val="24"/>
          <w:lang w:val="en-GB"/>
        </w:rPr>
      </w:pPr>
    </w:p>
    <w:p w14:paraId="007DCDA8" w14:textId="77777777" w:rsidR="00F66559" w:rsidRPr="00F66559" w:rsidRDefault="00F66559" w:rsidP="004D2058">
      <w:pPr>
        <w:rPr>
          <w:rFonts w:ascii="Calibri" w:hAnsi="Calibri" w:cs="Calibri"/>
          <w:b/>
          <w:bCs/>
          <w:sz w:val="24"/>
          <w:szCs w:val="24"/>
          <w:lang w:val="en-GB"/>
        </w:rPr>
      </w:pPr>
    </w:p>
    <w:p w14:paraId="450EA2D7" w14:textId="77777777" w:rsidR="004D2058" w:rsidRDefault="004D2058" w:rsidP="004D2058">
      <w:pPr>
        <w:rPr>
          <w:rFonts w:ascii="Calibri" w:hAnsi="Calibri" w:cs="Calibri"/>
          <w:sz w:val="24"/>
          <w:szCs w:val="24"/>
          <w:lang w:val="en-GB"/>
        </w:rPr>
      </w:pPr>
    </w:p>
    <w:p w14:paraId="3DD355C9" w14:textId="77777777" w:rsidR="004D2058" w:rsidRPr="004D2058" w:rsidRDefault="004D2058" w:rsidP="004D2058">
      <w:pPr>
        <w:rPr>
          <w:rFonts w:ascii="Calibri" w:hAnsi="Calibri" w:cs="Calibri"/>
          <w:sz w:val="24"/>
          <w:szCs w:val="24"/>
          <w:lang w:val="en-GB"/>
        </w:rPr>
      </w:pPr>
    </w:p>
    <w:p w14:paraId="1A81F0B1" w14:textId="77777777" w:rsidR="004D2058" w:rsidRDefault="004D2058" w:rsidP="004D2058">
      <w:pPr>
        <w:rPr>
          <w:rFonts w:ascii="Calibri" w:hAnsi="Calibri" w:cs="Calibri"/>
          <w:b/>
          <w:bCs/>
          <w:sz w:val="24"/>
          <w:szCs w:val="24"/>
          <w:lang w:val="en-GB"/>
        </w:rPr>
      </w:pPr>
    </w:p>
    <w:p w14:paraId="717AAFBA" w14:textId="77777777" w:rsidR="004D2058" w:rsidRPr="004D2058" w:rsidRDefault="004D2058" w:rsidP="004D2058">
      <w:pPr>
        <w:tabs>
          <w:tab w:val="left" w:pos="2151"/>
        </w:tabs>
        <w:rPr>
          <w:rFonts w:ascii="Calibri" w:hAnsi="Calibri" w:cs="Calibri"/>
          <w:sz w:val="24"/>
          <w:szCs w:val="24"/>
          <w:lang w:val="en-GB"/>
        </w:rPr>
      </w:pPr>
    </w:p>
    <w:sectPr w:rsidR="004D2058" w:rsidRPr="004D2058" w:rsidSect="00E64F94">
      <w:footerReference w:type="even" r:id="rId10"/>
      <w:footerReference w:type="default" r:id="rId11"/>
      <w:headerReference w:type="first" r:id="rId12"/>
      <w:pgSz w:w="11906" w:h="16838"/>
      <w:pgMar w:top="63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E243B" w14:textId="77777777" w:rsidR="00DC2100" w:rsidRDefault="00DC2100">
      <w:r>
        <w:separator/>
      </w:r>
    </w:p>
  </w:endnote>
  <w:endnote w:type="continuationSeparator" w:id="0">
    <w:p w14:paraId="6AB661D7" w14:textId="77777777" w:rsidR="00DC2100" w:rsidRDefault="00DC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9B59" w14:textId="77777777" w:rsidR="00607FAD" w:rsidRDefault="00607F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916C19D" w14:textId="77777777" w:rsidR="00607FAD" w:rsidRDefault="00607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428A" w14:textId="77777777" w:rsidR="008F4E70" w:rsidRDefault="008F4E70">
    <w:pPr>
      <w:pStyle w:val="Footer"/>
      <w:jc w:val="center"/>
    </w:pPr>
    <w:r>
      <w:fldChar w:fldCharType="begin"/>
    </w:r>
    <w:r>
      <w:instrText xml:space="preserve"> PAGE   \* MERGEFORMAT </w:instrText>
    </w:r>
    <w:r>
      <w:fldChar w:fldCharType="separate"/>
    </w:r>
    <w:r w:rsidR="008A1437">
      <w:rPr>
        <w:noProof/>
      </w:rPr>
      <w:t>7</w:t>
    </w:r>
    <w:r>
      <w:rPr>
        <w:noProof/>
      </w:rPr>
      <w:fldChar w:fldCharType="end"/>
    </w:r>
  </w:p>
  <w:p w14:paraId="27357532" w14:textId="77777777" w:rsidR="00607FAD" w:rsidRPr="008F4E70" w:rsidRDefault="00607FAD" w:rsidP="008F4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82BD7" w14:textId="77777777" w:rsidR="00DC2100" w:rsidRDefault="00DC2100">
      <w:r>
        <w:separator/>
      </w:r>
    </w:p>
  </w:footnote>
  <w:footnote w:type="continuationSeparator" w:id="0">
    <w:p w14:paraId="3E156D37" w14:textId="77777777" w:rsidR="00DC2100" w:rsidRDefault="00DC2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48EE" w14:textId="77777777" w:rsidR="00FE009F" w:rsidRDefault="00F236B2" w:rsidP="00FE009F">
    <w:pPr>
      <w:pStyle w:val="Header"/>
      <w:jc w:val="center"/>
    </w:pPr>
    <w:r w:rsidRPr="00A3579A">
      <w:rPr>
        <w:rFonts w:ascii="Calibri" w:eastAsia="SimSun" w:hAnsi="Calibri" w:cs="Calibri"/>
        <w:noProof/>
        <w:sz w:val="24"/>
        <w:lang w:val="en-US" w:eastAsia="en-US"/>
      </w:rPr>
      <w:drawing>
        <wp:inline distT="0" distB="0" distL="0" distR="0" wp14:anchorId="3EF41649" wp14:editId="07777777">
          <wp:extent cx="1647825" cy="143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1438275"/>
                  </a:xfrm>
                  <a:prstGeom prst="rect">
                    <a:avLst/>
                  </a:prstGeom>
                  <a:noFill/>
                  <a:ln>
                    <a:noFill/>
                  </a:ln>
                </pic:spPr>
              </pic:pic>
            </a:graphicData>
          </a:graphic>
        </wp:inline>
      </w:drawing>
    </w:r>
  </w:p>
  <w:p w14:paraId="2908EB2C" w14:textId="77777777" w:rsidR="00607FAD" w:rsidRPr="00FE009F" w:rsidRDefault="00607FAD" w:rsidP="00FE009F">
    <w:pPr>
      <w:pStyle w:val="Header"/>
      <w:rPr>
        <w:szCs w:val="32"/>
      </w:rPr>
    </w:pPr>
  </w:p>
</w:hdr>
</file>

<file path=word/intelligence2.xml><?xml version="1.0" encoding="utf-8"?>
<int2:intelligence xmlns:int2="http://schemas.microsoft.com/office/intelligence/2020/intelligence" xmlns:oel="http://schemas.microsoft.com/office/2019/extlst">
  <int2:observations>
    <int2:textHash int2:hashCode="IXsW0Iafwc/Suv" int2:id="MbyXpBf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53208E"/>
    <w:multiLevelType w:val="multilevel"/>
    <w:tmpl w:val="00532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66104D"/>
    <w:multiLevelType w:val="hybridMultilevel"/>
    <w:tmpl w:val="29202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0F4BC9"/>
    <w:multiLevelType w:val="hybridMultilevel"/>
    <w:tmpl w:val="5A26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62064"/>
    <w:multiLevelType w:val="hybridMultilevel"/>
    <w:tmpl w:val="873CA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C66AF"/>
    <w:multiLevelType w:val="hybridMultilevel"/>
    <w:tmpl w:val="6E38ED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DA4A48"/>
    <w:multiLevelType w:val="hybridMultilevel"/>
    <w:tmpl w:val="941C94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3280954"/>
    <w:multiLevelType w:val="multilevel"/>
    <w:tmpl w:val="13D0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F12475"/>
    <w:multiLevelType w:val="multilevel"/>
    <w:tmpl w:val="14F12475"/>
    <w:lvl w:ilvl="0">
      <w:start w:val="750"/>
      <w:numFmt w:val="bullet"/>
      <w:lvlText w:val="-"/>
      <w:lvlJc w:val="left"/>
      <w:pPr>
        <w:ind w:left="360" w:hanging="360"/>
      </w:pPr>
      <w:rPr>
        <w:rFonts w:ascii="Trebuchet MS" w:eastAsia="Times New Roman" w:hAnsi="Trebuchet MS"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6323897"/>
    <w:multiLevelType w:val="hybridMultilevel"/>
    <w:tmpl w:val="9140A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0968E0"/>
    <w:multiLevelType w:val="hybridMultilevel"/>
    <w:tmpl w:val="4A6C958C"/>
    <w:lvl w:ilvl="0" w:tplc="93FEEDE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F6A54CD"/>
    <w:multiLevelType w:val="hybridMultilevel"/>
    <w:tmpl w:val="C0A4F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B2D2C"/>
    <w:multiLevelType w:val="hybridMultilevel"/>
    <w:tmpl w:val="4648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D350BD"/>
    <w:multiLevelType w:val="hybridMultilevel"/>
    <w:tmpl w:val="2C1CA812"/>
    <w:lvl w:ilvl="0" w:tplc="04090019">
      <w:start w:val="1"/>
      <w:numFmt w:val="lowerLetter"/>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29205BE2"/>
    <w:multiLevelType w:val="hybridMultilevel"/>
    <w:tmpl w:val="71CE8F40"/>
    <w:lvl w:ilvl="0" w:tplc="B80E9382">
      <w:start w:val="1"/>
      <w:numFmt w:val="decimal"/>
      <w:lvlText w:val="%1."/>
      <w:lvlJc w:val="left"/>
      <w:pPr>
        <w:ind w:left="1116" w:hanging="360"/>
      </w:pPr>
      <w:rPr>
        <w:rFonts w:hint="default"/>
      </w:rPr>
    </w:lvl>
    <w:lvl w:ilvl="1" w:tplc="20000019" w:tentative="1">
      <w:start w:val="1"/>
      <w:numFmt w:val="lowerLetter"/>
      <w:lvlText w:val="%2."/>
      <w:lvlJc w:val="left"/>
      <w:pPr>
        <w:ind w:left="1836" w:hanging="360"/>
      </w:pPr>
    </w:lvl>
    <w:lvl w:ilvl="2" w:tplc="2000001B" w:tentative="1">
      <w:start w:val="1"/>
      <w:numFmt w:val="lowerRoman"/>
      <w:lvlText w:val="%3."/>
      <w:lvlJc w:val="right"/>
      <w:pPr>
        <w:ind w:left="2556" w:hanging="180"/>
      </w:pPr>
    </w:lvl>
    <w:lvl w:ilvl="3" w:tplc="2000000F" w:tentative="1">
      <w:start w:val="1"/>
      <w:numFmt w:val="decimal"/>
      <w:lvlText w:val="%4."/>
      <w:lvlJc w:val="left"/>
      <w:pPr>
        <w:ind w:left="3276" w:hanging="360"/>
      </w:pPr>
    </w:lvl>
    <w:lvl w:ilvl="4" w:tplc="20000019" w:tentative="1">
      <w:start w:val="1"/>
      <w:numFmt w:val="lowerLetter"/>
      <w:lvlText w:val="%5."/>
      <w:lvlJc w:val="left"/>
      <w:pPr>
        <w:ind w:left="3996" w:hanging="360"/>
      </w:pPr>
    </w:lvl>
    <w:lvl w:ilvl="5" w:tplc="2000001B" w:tentative="1">
      <w:start w:val="1"/>
      <w:numFmt w:val="lowerRoman"/>
      <w:lvlText w:val="%6."/>
      <w:lvlJc w:val="right"/>
      <w:pPr>
        <w:ind w:left="4716" w:hanging="180"/>
      </w:pPr>
    </w:lvl>
    <w:lvl w:ilvl="6" w:tplc="2000000F" w:tentative="1">
      <w:start w:val="1"/>
      <w:numFmt w:val="decimal"/>
      <w:lvlText w:val="%7."/>
      <w:lvlJc w:val="left"/>
      <w:pPr>
        <w:ind w:left="5436" w:hanging="360"/>
      </w:pPr>
    </w:lvl>
    <w:lvl w:ilvl="7" w:tplc="20000019" w:tentative="1">
      <w:start w:val="1"/>
      <w:numFmt w:val="lowerLetter"/>
      <w:lvlText w:val="%8."/>
      <w:lvlJc w:val="left"/>
      <w:pPr>
        <w:ind w:left="6156" w:hanging="360"/>
      </w:pPr>
    </w:lvl>
    <w:lvl w:ilvl="8" w:tplc="2000001B" w:tentative="1">
      <w:start w:val="1"/>
      <w:numFmt w:val="lowerRoman"/>
      <w:lvlText w:val="%9."/>
      <w:lvlJc w:val="right"/>
      <w:pPr>
        <w:ind w:left="6876" w:hanging="180"/>
      </w:pPr>
    </w:lvl>
  </w:abstractNum>
  <w:abstractNum w:abstractNumId="15" w15:restartNumberingAfterBreak="0">
    <w:nsid w:val="2A774B95"/>
    <w:multiLevelType w:val="hybridMultilevel"/>
    <w:tmpl w:val="C3E23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520E2B"/>
    <w:multiLevelType w:val="multilevel"/>
    <w:tmpl w:val="2C520E2B"/>
    <w:lvl w:ilvl="0">
      <w:start w:val="1"/>
      <w:numFmt w:val="bullet"/>
      <w:lvlText w:val=""/>
      <w:lvlJc w:val="left"/>
      <w:pPr>
        <w:ind w:left="12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745162"/>
    <w:multiLevelType w:val="hybridMultilevel"/>
    <w:tmpl w:val="664E3B56"/>
    <w:lvl w:ilvl="0" w:tplc="0441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F2F6727"/>
    <w:multiLevelType w:val="multilevel"/>
    <w:tmpl w:val="0382D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295817"/>
    <w:multiLevelType w:val="hybridMultilevel"/>
    <w:tmpl w:val="6CDA5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0717EE"/>
    <w:multiLevelType w:val="hybridMultilevel"/>
    <w:tmpl w:val="8AD24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0B3464"/>
    <w:multiLevelType w:val="hybridMultilevel"/>
    <w:tmpl w:val="6E9489D6"/>
    <w:lvl w:ilvl="0" w:tplc="50D44AC2">
      <w:start w:val="1"/>
      <w:numFmt w:val="decimal"/>
      <w:lvlText w:val="%1."/>
      <w:lvlJc w:val="left"/>
      <w:pPr>
        <w:ind w:left="927"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396F23F6"/>
    <w:multiLevelType w:val="hybridMultilevel"/>
    <w:tmpl w:val="984AF1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B64952"/>
    <w:multiLevelType w:val="hybridMultilevel"/>
    <w:tmpl w:val="251CE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444478"/>
    <w:multiLevelType w:val="hybridMultilevel"/>
    <w:tmpl w:val="CD724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E558E2"/>
    <w:multiLevelType w:val="hybridMultilevel"/>
    <w:tmpl w:val="E3A86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1E6D47"/>
    <w:multiLevelType w:val="hybridMultilevel"/>
    <w:tmpl w:val="3558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C26350"/>
    <w:multiLevelType w:val="hybridMultilevel"/>
    <w:tmpl w:val="2392F68C"/>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FA3604F"/>
    <w:multiLevelType w:val="multilevel"/>
    <w:tmpl w:val="22EE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0C0405"/>
    <w:multiLevelType w:val="multilevel"/>
    <w:tmpl w:val="E0A4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5F6484"/>
    <w:multiLevelType w:val="hybridMultilevel"/>
    <w:tmpl w:val="E516F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7440C2"/>
    <w:multiLevelType w:val="hybridMultilevel"/>
    <w:tmpl w:val="48C87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A1E7821"/>
    <w:multiLevelType w:val="multilevel"/>
    <w:tmpl w:val="5A1E7821"/>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33" w15:restartNumberingAfterBreak="0">
    <w:nsid w:val="5C434B0E"/>
    <w:multiLevelType w:val="hybridMultilevel"/>
    <w:tmpl w:val="3184E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FD1081"/>
    <w:multiLevelType w:val="hybridMultilevel"/>
    <w:tmpl w:val="E70EBC2E"/>
    <w:lvl w:ilvl="0" w:tplc="E88AAAAA">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E112EF"/>
    <w:multiLevelType w:val="hybridMultilevel"/>
    <w:tmpl w:val="41D01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1A954EA"/>
    <w:multiLevelType w:val="multilevel"/>
    <w:tmpl w:val="9774B2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3359F2"/>
    <w:multiLevelType w:val="hybridMultilevel"/>
    <w:tmpl w:val="6E4024EC"/>
    <w:lvl w:ilvl="0" w:tplc="08090013">
      <w:start w:val="1"/>
      <w:numFmt w:val="upperRoman"/>
      <w:lvlText w:val="%1."/>
      <w:lvlJc w:val="righ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C63CB5"/>
    <w:multiLevelType w:val="multilevel"/>
    <w:tmpl w:val="64C63CB5"/>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9" w15:restartNumberingAfterBreak="0">
    <w:nsid w:val="6EF334A6"/>
    <w:multiLevelType w:val="hybridMultilevel"/>
    <w:tmpl w:val="F8823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EB506F"/>
    <w:multiLevelType w:val="multilevel"/>
    <w:tmpl w:val="DC28951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2904287"/>
    <w:multiLevelType w:val="hybridMultilevel"/>
    <w:tmpl w:val="1F3832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74B063AE"/>
    <w:multiLevelType w:val="multilevel"/>
    <w:tmpl w:val="8BB2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240D54"/>
    <w:multiLevelType w:val="hybridMultilevel"/>
    <w:tmpl w:val="27101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80B12C6"/>
    <w:multiLevelType w:val="hybridMultilevel"/>
    <w:tmpl w:val="FAAA14E0"/>
    <w:lvl w:ilvl="0" w:tplc="0409001B">
      <w:start w:val="1"/>
      <w:numFmt w:val="lowerRoman"/>
      <w:lvlText w:val="%1."/>
      <w:lvlJc w:val="right"/>
      <w:pPr>
        <w:ind w:left="720" w:hanging="360"/>
      </w:pPr>
    </w:lvl>
    <w:lvl w:ilvl="1" w:tplc="64BE422A">
      <w:start w:val="1"/>
      <w:numFmt w:val="decimal"/>
      <w:lvlText w:val="%2."/>
      <w:lvlJc w:val="left"/>
      <w:pPr>
        <w:ind w:left="1440" w:hanging="360"/>
      </w:pPr>
      <w:rPr>
        <w:rFonts w:hint="default"/>
      </w:rPr>
    </w:lvl>
    <w:lvl w:ilvl="2" w:tplc="95F689D0">
      <w:start w:val="1"/>
      <w:numFmt w:val="lowerLetter"/>
      <w:lvlText w:val="%3)"/>
      <w:lvlJc w:val="left"/>
      <w:pPr>
        <w:ind w:left="2340" w:hanging="360"/>
      </w:pPr>
      <w:rPr>
        <w:rFonts w:hint="default"/>
      </w:rPr>
    </w:lvl>
    <w:lvl w:ilvl="3" w:tplc="04090019">
      <w:start w:val="1"/>
      <w:numFmt w:val="lowerLetter"/>
      <w:lvlText w:val="%4."/>
      <w:lvlJc w:val="left"/>
      <w:pPr>
        <w:ind w:left="2880" w:hanging="360"/>
      </w:pPr>
    </w:lvl>
    <w:lvl w:ilvl="4" w:tplc="E89074D8">
      <w:start w:val="1"/>
      <w:numFmt w:val="upperLetter"/>
      <w:lvlText w:val="%5."/>
      <w:lvlJc w:val="left"/>
      <w:pPr>
        <w:ind w:left="3690" w:hanging="360"/>
      </w:pPr>
      <w:rPr>
        <w:rFonts w:hint="default"/>
      </w:rPr>
    </w:lvl>
    <w:lvl w:ilvl="5" w:tplc="1B782EA2">
      <w:start w:val="4"/>
      <w:numFmt w:val="upperLetter"/>
      <w:lvlText w:val="%6"/>
      <w:lvlJc w:val="left"/>
      <w:pPr>
        <w:ind w:left="4140" w:firstLine="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CC32DC"/>
    <w:multiLevelType w:val="multilevel"/>
    <w:tmpl w:val="CC5A4878"/>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9822809">
    <w:abstractNumId w:val="40"/>
  </w:num>
  <w:num w:numId="2" w16cid:durableId="917832574">
    <w:abstractNumId w:val="4"/>
  </w:num>
  <w:num w:numId="3" w16cid:durableId="565065537">
    <w:abstractNumId w:val="26"/>
  </w:num>
  <w:num w:numId="4" w16cid:durableId="1785153360">
    <w:abstractNumId w:val="34"/>
  </w:num>
  <w:num w:numId="5" w16cid:durableId="365908498">
    <w:abstractNumId w:val="3"/>
  </w:num>
  <w:num w:numId="6" w16cid:durableId="1048186589">
    <w:abstractNumId w:val="27"/>
  </w:num>
  <w:num w:numId="7" w16cid:durableId="1664090495">
    <w:abstractNumId w:val="33"/>
  </w:num>
  <w:num w:numId="8" w16cid:durableId="608001633">
    <w:abstractNumId w:val="19"/>
  </w:num>
  <w:num w:numId="9" w16cid:durableId="2066561973">
    <w:abstractNumId w:val="9"/>
  </w:num>
  <w:num w:numId="10" w16cid:durableId="1287198055">
    <w:abstractNumId w:val="30"/>
  </w:num>
  <w:num w:numId="11" w16cid:durableId="902720540">
    <w:abstractNumId w:val="24"/>
  </w:num>
  <w:num w:numId="12" w16cid:durableId="904218755">
    <w:abstractNumId w:val="2"/>
  </w:num>
  <w:num w:numId="13" w16cid:durableId="444352795">
    <w:abstractNumId w:val="43"/>
  </w:num>
  <w:num w:numId="14" w16cid:durableId="1613169164">
    <w:abstractNumId w:val="15"/>
  </w:num>
  <w:num w:numId="15" w16cid:durableId="1192261987">
    <w:abstractNumId w:val="32"/>
  </w:num>
  <w:num w:numId="16" w16cid:durableId="735786063">
    <w:abstractNumId w:val="38"/>
  </w:num>
  <w:num w:numId="17" w16cid:durableId="71005420">
    <w:abstractNumId w:val="8"/>
  </w:num>
  <w:num w:numId="18" w16cid:durableId="1107122190">
    <w:abstractNumId w:val="16"/>
  </w:num>
  <w:num w:numId="19" w16cid:durableId="1496383869">
    <w:abstractNumId w:val="1"/>
  </w:num>
  <w:num w:numId="20" w16cid:durableId="1194611709">
    <w:abstractNumId w:val="0"/>
  </w:num>
  <w:num w:numId="21" w16cid:durableId="1207790941">
    <w:abstractNumId w:val="44"/>
  </w:num>
  <w:num w:numId="22" w16cid:durableId="1742556910">
    <w:abstractNumId w:val="10"/>
  </w:num>
  <w:num w:numId="23" w16cid:durableId="936714620">
    <w:abstractNumId w:val="13"/>
  </w:num>
  <w:num w:numId="24" w16cid:durableId="1451389020">
    <w:abstractNumId w:val="22"/>
  </w:num>
  <w:num w:numId="25" w16cid:durableId="1114440253">
    <w:abstractNumId w:val="39"/>
  </w:num>
  <w:num w:numId="26" w16cid:durableId="412243771">
    <w:abstractNumId w:val="11"/>
  </w:num>
  <w:num w:numId="27" w16cid:durableId="1105539370">
    <w:abstractNumId w:val="12"/>
  </w:num>
  <w:num w:numId="28" w16cid:durableId="1592817079">
    <w:abstractNumId w:val="45"/>
  </w:num>
  <w:num w:numId="29" w16cid:durableId="757867522">
    <w:abstractNumId w:val="37"/>
  </w:num>
  <w:num w:numId="30" w16cid:durableId="700402193">
    <w:abstractNumId w:val="18"/>
  </w:num>
  <w:num w:numId="31" w16cid:durableId="674116902">
    <w:abstractNumId w:val="28"/>
  </w:num>
  <w:num w:numId="32" w16cid:durableId="978264425">
    <w:abstractNumId w:val="36"/>
  </w:num>
  <w:num w:numId="33" w16cid:durableId="1783648063">
    <w:abstractNumId w:val="42"/>
  </w:num>
  <w:num w:numId="34" w16cid:durableId="2028822042">
    <w:abstractNumId w:val="7"/>
  </w:num>
  <w:num w:numId="35" w16cid:durableId="1343969297">
    <w:abstractNumId w:val="29"/>
  </w:num>
  <w:num w:numId="36" w16cid:durableId="1210338556">
    <w:abstractNumId w:val="25"/>
  </w:num>
  <w:num w:numId="37" w16cid:durableId="475493694">
    <w:abstractNumId w:val="17"/>
  </w:num>
  <w:num w:numId="38" w16cid:durableId="583297935">
    <w:abstractNumId w:val="23"/>
  </w:num>
  <w:num w:numId="39" w16cid:durableId="371417425">
    <w:abstractNumId w:val="20"/>
  </w:num>
  <w:num w:numId="40" w16cid:durableId="617839488">
    <w:abstractNumId w:val="35"/>
  </w:num>
  <w:num w:numId="41" w16cid:durableId="529490090">
    <w:abstractNumId w:val="41"/>
  </w:num>
  <w:num w:numId="42" w16cid:durableId="307055766">
    <w:abstractNumId w:val="6"/>
  </w:num>
  <w:num w:numId="43" w16cid:durableId="1245067257">
    <w:abstractNumId w:val="21"/>
  </w:num>
  <w:num w:numId="44" w16cid:durableId="47919565">
    <w:abstractNumId w:val="31"/>
  </w:num>
  <w:num w:numId="45" w16cid:durableId="987319502">
    <w:abstractNumId w:val="14"/>
  </w:num>
  <w:num w:numId="46" w16cid:durableId="93606246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550F2"/>
    <w:rsid w:val="00000CBF"/>
    <w:rsid w:val="00001715"/>
    <w:rsid w:val="00004552"/>
    <w:rsid w:val="000052C8"/>
    <w:rsid w:val="00005A9C"/>
    <w:rsid w:val="00006158"/>
    <w:rsid w:val="00012B55"/>
    <w:rsid w:val="00017649"/>
    <w:rsid w:val="00021673"/>
    <w:rsid w:val="00023C3F"/>
    <w:rsid w:val="00027135"/>
    <w:rsid w:val="0003515D"/>
    <w:rsid w:val="00035524"/>
    <w:rsid w:val="0003692E"/>
    <w:rsid w:val="00041714"/>
    <w:rsid w:val="0004280A"/>
    <w:rsid w:val="00045EE5"/>
    <w:rsid w:val="00047A67"/>
    <w:rsid w:val="00057F28"/>
    <w:rsid w:val="00062A5F"/>
    <w:rsid w:val="00075CEF"/>
    <w:rsid w:val="00077121"/>
    <w:rsid w:val="00077281"/>
    <w:rsid w:val="00082723"/>
    <w:rsid w:val="000828F9"/>
    <w:rsid w:val="000836B1"/>
    <w:rsid w:val="00091811"/>
    <w:rsid w:val="00091A00"/>
    <w:rsid w:val="00096304"/>
    <w:rsid w:val="000A6268"/>
    <w:rsid w:val="000B0387"/>
    <w:rsid w:val="000B097A"/>
    <w:rsid w:val="000C2133"/>
    <w:rsid w:val="000C2582"/>
    <w:rsid w:val="000C3D24"/>
    <w:rsid w:val="000D60DA"/>
    <w:rsid w:val="000E2834"/>
    <w:rsid w:val="000E325F"/>
    <w:rsid w:val="000E4548"/>
    <w:rsid w:val="000E5B37"/>
    <w:rsid w:val="000E5B48"/>
    <w:rsid w:val="000F2164"/>
    <w:rsid w:val="000F368B"/>
    <w:rsid w:val="000F3F36"/>
    <w:rsid w:val="00104D90"/>
    <w:rsid w:val="00115EF5"/>
    <w:rsid w:val="00120A34"/>
    <w:rsid w:val="00122E51"/>
    <w:rsid w:val="00126094"/>
    <w:rsid w:val="001266B8"/>
    <w:rsid w:val="00132D89"/>
    <w:rsid w:val="00133E20"/>
    <w:rsid w:val="001367C1"/>
    <w:rsid w:val="00146E2C"/>
    <w:rsid w:val="00151A39"/>
    <w:rsid w:val="001546AF"/>
    <w:rsid w:val="00154782"/>
    <w:rsid w:val="00154C5E"/>
    <w:rsid w:val="00160157"/>
    <w:rsid w:val="0016595E"/>
    <w:rsid w:val="00170498"/>
    <w:rsid w:val="00182B64"/>
    <w:rsid w:val="001832F9"/>
    <w:rsid w:val="00184058"/>
    <w:rsid w:val="00184209"/>
    <w:rsid w:val="00186E2F"/>
    <w:rsid w:val="001916FF"/>
    <w:rsid w:val="0019688C"/>
    <w:rsid w:val="001A1B1A"/>
    <w:rsid w:val="001A40EC"/>
    <w:rsid w:val="001A52B6"/>
    <w:rsid w:val="001A5531"/>
    <w:rsid w:val="001B1295"/>
    <w:rsid w:val="001B5018"/>
    <w:rsid w:val="001B7184"/>
    <w:rsid w:val="001C4665"/>
    <w:rsid w:val="001C7A1A"/>
    <w:rsid w:val="001E4B05"/>
    <w:rsid w:val="001F0D56"/>
    <w:rsid w:val="001F33DF"/>
    <w:rsid w:val="001F36C2"/>
    <w:rsid w:val="001F79A9"/>
    <w:rsid w:val="00200F4A"/>
    <w:rsid w:val="002100C7"/>
    <w:rsid w:val="00211631"/>
    <w:rsid w:val="00214D08"/>
    <w:rsid w:val="002217F9"/>
    <w:rsid w:val="0022257B"/>
    <w:rsid w:val="00230246"/>
    <w:rsid w:val="00234D39"/>
    <w:rsid w:val="00237F99"/>
    <w:rsid w:val="00252ECD"/>
    <w:rsid w:val="00260141"/>
    <w:rsid w:val="0026054F"/>
    <w:rsid w:val="00262C20"/>
    <w:rsid w:val="00267E3F"/>
    <w:rsid w:val="0027174A"/>
    <w:rsid w:val="00275379"/>
    <w:rsid w:val="00276337"/>
    <w:rsid w:val="002804FF"/>
    <w:rsid w:val="0028160F"/>
    <w:rsid w:val="00281E6F"/>
    <w:rsid w:val="00284870"/>
    <w:rsid w:val="00293DD6"/>
    <w:rsid w:val="00295152"/>
    <w:rsid w:val="00295FCF"/>
    <w:rsid w:val="0029754C"/>
    <w:rsid w:val="002A18EE"/>
    <w:rsid w:val="002A2E3F"/>
    <w:rsid w:val="002A4CCE"/>
    <w:rsid w:val="002A5CF3"/>
    <w:rsid w:val="002A7DE2"/>
    <w:rsid w:val="002B2A7C"/>
    <w:rsid w:val="002C4882"/>
    <w:rsid w:val="002D2A25"/>
    <w:rsid w:val="002D47FD"/>
    <w:rsid w:val="002D6DA4"/>
    <w:rsid w:val="002D6EB0"/>
    <w:rsid w:val="002E2162"/>
    <w:rsid w:val="002E2D39"/>
    <w:rsid w:val="002F36E2"/>
    <w:rsid w:val="002F5108"/>
    <w:rsid w:val="002F7FB2"/>
    <w:rsid w:val="00300E74"/>
    <w:rsid w:val="00313679"/>
    <w:rsid w:val="003211AA"/>
    <w:rsid w:val="0033153B"/>
    <w:rsid w:val="003363A2"/>
    <w:rsid w:val="00336C1B"/>
    <w:rsid w:val="003435AD"/>
    <w:rsid w:val="00346796"/>
    <w:rsid w:val="003603DF"/>
    <w:rsid w:val="00361926"/>
    <w:rsid w:val="0036480F"/>
    <w:rsid w:val="00371770"/>
    <w:rsid w:val="00374238"/>
    <w:rsid w:val="0038165A"/>
    <w:rsid w:val="00386D2E"/>
    <w:rsid w:val="00387BF9"/>
    <w:rsid w:val="003A46D2"/>
    <w:rsid w:val="003B616F"/>
    <w:rsid w:val="003C14D8"/>
    <w:rsid w:val="003D285C"/>
    <w:rsid w:val="003D7AEC"/>
    <w:rsid w:val="003E145E"/>
    <w:rsid w:val="003E37D0"/>
    <w:rsid w:val="003E48ED"/>
    <w:rsid w:val="003E6784"/>
    <w:rsid w:val="003E7148"/>
    <w:rsid w:val="003E71CE"/>
    <w:rsid w:val="003F7E7A"/>
    <w:rsid w:val="00400AEC"/>
    <w:rsid w:val="004013D3"/>
    <w:rsid w:val="004019EA"/>
    <w:rsid w:val="00405CEA"/>
    <w:rsid w:val="004066E8"/>
    <w:rsid w:val="00406A60"/>
    <w:rsid w:val="0041175C"/>
    <w:rsid w:val="00413AEE"/>
    <w:rsid w:val="00415947"/>
    <w:rsid w:val="004228F9"/>
    <w:rsid w:val="004443AF"/>
    <w:rsid w:val="004534AE"/>
    <w:rsid w:val="004559A7"/>
    <w:rsid w:val="00457357"/>
    <w:rsid w:val="00462B89"/>
    <w:rsid w:val="00464362"/>
    <w:rsid w:val="00464E9F"/>
    <w:rsid w:val="00481358"/>
    <w:rsid w:val="00490A01"/>
    <w:rsid w:val="00492F5F"/>
    <w:rsid w:val="00494026"/>
    <w:rsid w:val="004965CC"/>
    <w:rsid w:val="004A00DE"/>
    <w:rsid w:val="004A28DD"/>
    <w:rsid w:val="004B2BF4"/>
    <w:rsid w:val="004B4E8C"/>
    <w:rsid w:val="004B559E"/>
    <w:rsid w:val="004B5D6F"/>
    <w:rsid w:val="004C074D"/>
    <w:rsid w:val="004D0A22"/>
    <w:rsid w:val="004D13AD"/>
    <w:rsid w:val="004D2058"/>
    <w:rsid w:val="004D7BFA"/>
    <w:rsid w:val="004E3B63"/>
    <w:rsid w:val="004E4366"/>
    <w:rsid w:val="004E6926"/>
    <w:rsid w:val="004F38D4"/>
    <w:rsid w:val="00500038"/>
    <w:rsid w:val="00512CE3"/>
    <w:rsid w:val="00521A56"/>
    <w:rsid w:val="0053152A"/>
    <w:rsid w:val="0053203B"/>
    <w:rsid w:val="0053662D"/>
    <w:rsid w:val="0054057E"/>
    <w:rsid w:val="00545AAC"/>
    <w:rsid w:val="00546A9A"/>
    <w:rsid w:val="00552774"/>
    <w:rsid w:val="00563349"/>
    <w:rsid w:val="00567612"/>
    <w:rsid w:val="00571D40"/>
    <w:rsid w:val="00576355"/>
    <w:rsid w:val="00584D62"/>
    <w:rsid w:val="005851FA"/>
    <w:rsid w:val="00592172"/>
    <w:rsid w:val="005B1153"/>
    <w:rsid w:val="005B3B59"/>
    <w:rsid w:val="005B669F"/>
    <w:rsid w:val="005C6A39"/>
    <w:rsid w:val="005D1241"/>
    <w:rsid w:val="005D284C"/>
    <w:rsid w:val="005D5A3A"/>
    <w:rsid w:val="005D5BD3"/>
    <w:rsid w:val="005E0B26"/>
    <w:rsid w:val="005E220D"/>
    <w:rsid w:val="005E4E4C"/>
    <w:rsid w:val="005E65A3"/>
    <w:rsid w:val="005F0B7B"/>
    <w:rsid w:val="00601834"/>
    <w:rsid w:val="00607FAD"/>
    <w:rsid w:val="0062133C"/>
    <w:rsid w:val="006250C9"/>
    <w:rsid w:val="00631ECE"/>
    <w:rsid w:val="006344ED"/>
    <w:rsid w:val="00635CFD"/>
    <w:rsid w:val="00635F50"/>
    <w:rsid w:val="00654056"/>
    <w:rsid w:val="00655E1A"/>
    <w:rsid w:val="00662ACE"/>
    <w:rsid w:val="00666AD1"/>
    <w:rsid w:val="0067116B"/>
    <w:rsid w:val="006728ED"/>
    <w:rsid w:val="00680E49"/>
    <w:rsid w:val="00687DEE"/>
    <w:rsid w:val="006915B9"/>
    <w:rsid w:val="00692141"/>
    <w:rsid w:val="0069279B"/>
    <w:rsid w:val="00694874"/>
    <w:rsid w:val="006A27FF"/>
    <w:rsid w:val="006A2B01"/>
    <w:rsid w:val="006A651E"/>
    <w:rsid w:val="006B0303"/>
    <w:rsid w:val="006B0FF6"/>
    <w:rsid w:val="006C1A57"/>
    <w:rsid w:val="006C2467"/>
    <w:rsid w:val="006D35F3"/>
    <w:rsid w:val="006E1447"/>
    <w:rsid w:val="006E636A"/>
    <w:rsid w:val="006F2BE3"/>
    <w:rsid w:val="006F3254"/>
    <w:rsid w:val="00700E8A"/>
    <w:rsid w:val="007013D7"/>
    <w:rsid w:val="007016F1"/>
    <w:rsid w:val="007078D7"/>
    <w:rsid w:val="00714DB2"/>
    <w:rsid w:val="00715FE9"/>
    <w:rsid w:val="00717747"/>
    <w:rsid w:val="00720C8D"/>
    <w:rsid w:val="00723451"/>
    <w:rsid w:val="007279F9"/>
    <w:rsid w:val="00732423"/>
    <w:rsid w:val="00746745"/>
    <w:rsid w:val="00747BB8"/>
    <w:rsid w:val="00751633"/>
    <w:rsid w:val="007539B2"/>
    <w:rsid w:val="007544F4"/>
    <w:rsid w:val="00756FD5"/>
    <w:rsid w:val="007614CF"/>
    <w:rsid w:val="0077109A"/>
    <w:rsid w:val="00773CB9"/>
    <w:rsid w:val="00776B72"/>
    <w:rsid w:val="007816DE"/>
    <w:rsid w:val="00785DB9"/>
    <w:rsid w:val="0078724D"/>
    <w:rsid w:val="007A1641"/>
    <w:rsid w:val="007A66FA"/>
    <w:rsid w:val="007B0D9D"/>
    <w:rsid w:val="007B28C4"/>
    <w:rsid w:val="007B7ED4"/>
    <w:rsid w:val="007C07C4"/>
    <w:rsid w:val="007C402B"/>
    <w:rsid w:val="007C61F2"/>
    <w:rsid w:val="007D258E"/>
    <w:rsid w:val="007E0004"/>
    <w:rsid w:val="007E084C"/>
    <w:rsid w:val="007E39ED"/>
    <w:rsid w:val="007F08F2"/>
    <w:rsid w:val="007F1064"/>
    <w:rsid w:val="007F6AD8"/>
    <w:rsid w:val="00802B2C"/>
    <w:rsid w:val="00802BEB"/>
    <w:rsid w:val="00804323"/>
    <w:rsid w:val="00816445"/>
    <w:rsid w:val="008270CF"/>
    <w:rsid w:val="00827BBF"/>
    <w:rsid w:val="00832586"/>
    <w:rsid w:val="00832DC3"/>
    <w:rsid w:val="00833BAB"/>
    <w:rsid w:val="00834DD6"/>
    <w:rsid w:val="00840DF1"/>
    <w:rsid w:val="00841446"/>
    <w:rsid w:val="00844CA6"/>
    <w:rsid w:val="00857D77"/>
    <w:rsid w:val="00861D28"/>
    <w:rsid w:val="00862C63"/>
    <w:rsid w:val="00863A13"/>
    <w:rsid w:val="00865916"/>
    <w:rsid w:val="00870C75"/>
    <w:rsid w:val="00874457"/>
    <w:rsid w:val="0088473B"/>
    <w:rsid w:val="00885536"/>
    <w:rsid w:val="00887267"/>
    <w:rsid w:val="00893A21"/>
    <w:rsid w:val="00894147"/>
    <w:rsid w:val="008941C8"/>
    <w:rsid w:val="008944C0"/>
    <w:rsid w:val="008973D6"/>
    <w:rsid w:val="008A1437"/>
    <w:rsid w:val="008B1BD5"/>
    <w:rsid w:val="008B34B9"/>
    <w:rsid w:val="008B4A8C"/>
    <w:rsid w:val="008C0189"/>
    <w:rsid w:val="008C4811"/>
    <w:rsid w:val="008C6146"/>
    <w:rsid w:val="008C7E8A"/>
    <w:rsid w:val="008D5663"/>
    <w:rsid w:val="008E27A4"/>
    <w:rsid w:val="008E361C"/>
    <w:rsid w:val="008E4D61"/>
    <w:rsid w:val="008E63B3"/>
    <w:rsid w:val="008E714B"/>
    <w:rsid w:val="008F4E70"/>
    <w:rsid w:val="008F5365"/>
    <w:rsid w:val="0090365E"/>
    <w:rsid w:val="00912520"/>
    <w:rsid w:val="00917F30"/>
    <w:rsid w:val="00920C3C"/>
    <w:rsid w:val="00921513"/>
    <w:rsid w:val="00925C75"/>
    <w:rsid w:val="009313EC"/>
    <w:rsid w:val="00931C19"/>
    <w:rsid w:val="009352AF"/>
    <w:rsid w:val="009424EA"/>
    <w:rsid w:val="00943776"/>
    <w:rsid w:val="009529A5"/>
    <w:rsid w:val="00953151"/>
    <w:rsid w:val="0095322B"/>
    <w:rsid w:val="009534AF"/>
    <w:rsid w:val="0096296F"/>
    <w:rsid w:val="00966F86"/>
    <w:rsid w:val="00972C82"/>
    <w:rsid w:val="00975E12"/>
    <w:rsid w:val="00977636"/>
    <w:rsid w:val="00981A13"/>
    <w:rsid w:val="0098356F"/>
    <w:rsid w:val="00991B64"/>
    <w:rsid w:val="00992464"/>
    <w:rsid w:val="009A5BB3"/>
    <w:rsid w:val="009B148A"/>
    <w:rsid w:val="009B4F98"/>
    <w:rsid w:val="009B71D4"/>
    <w:rsid w:val="009C4E13"/>
    <w:rsid w:val="009E08D5"/>
    <w:rsid w:val="009E38A3"/>
    <w:rsid w:val="009F23A7"/>
    <w:rsid w:val="009F336E"/>
    <w:rsid w:val="009F690E"/>
    <w:rsid w:val="00A04321"/>
    <w:rsid w:val="00A04B59"/>
    <w:rsid w:val="00A1544C"/>
    <w:rsid w:val="00A15BBC"/>
    <w:rsid w:val="00A178E7"/>
    <w:rsid w:val="00A179E8"/>
    <w:rsid w:val="00A27C4C"/>
    <w:rsid w:val="00A3041F"/>
    <w:rsid w:val="00A31FDD"/>
    <w:rsid w:val="00A341E9"/>
    <w:rsid w:val="00A3579A"/>
    <w:rsid w:val="00A36A23"/>
    <w:rsid w:val="00A36A9C"/>
    <w:rsid w:val="00A37808"/>
    <w:rsid w:val="00A46812"/>
    <w:rsid w:val="00A54D8C"/>
    <w:rsid w:val="00A601D2"/>
    <w:rsid w:val="00A719BA"/>
    <w:rsid w:val="00A72809"/>
    <w:rsid w:val="00A75219"/>
    <w:rsid w:val="00A77F0C"/>
    <w:rsid w:val="00A80B9C"/>
    <w:rsid w:val="00A814CD"/>
    <w:rsid w:val="00A948F7"/>
    <w:rsid w:val="00A9574D"/>
    <w:rsid w:val="00AA1694"/>
    <w:rsid w:val="00AA3EA6"/>
    <w:rsid w:val="00AA7163"/>
    <w:rsid w:val="00AB11A9"/>
    <w:rsid w:val="00AB5730"/>
    <w:rsid w:val="00AC33A6"/>
    <w:rsid w:val="00AC78E0"/>
    <w:rsid w:val="00AD4777"/>
    <w:rsid w:val="00AD637E"/>
    <w:rsid w:val="00AE02DB"/>
    <w:rsid w:val="00AF6B7D"/>
    <w:rsid w:val="00AF7096"/>
    <w:rsid w:val="00B03351"/>
    <w:rsid w:val="00B12E77"/>
    <w:rsid w:val="00B12F69"/>
    <w:rsid w:val="00B200E0"/>
    <w:rsid w:val="00B242BA"/>
    <w:rsid w:val="00B31477"/>
    <w:rsid w:val="00B32E32"/>
    <w:rsid w:val="00B33DF4"/>
    <w:rsid w:val="00B3561A"/>
    <w:rsid w:val="00B70BD6"/>
    <w:rsid w:val="00B767DC"/>
    <w:rsid w:val="00B76ACA"/>
    <w:rsid w:val="00B8149C"/>
    <w:rsid w:val="00B87900"/>
    <w:rsid w:val="00B90DFA"/>
    <w:rsid w:val="00B91204"/>
    <w:rsid w:val="00B93D76"/>
    <w:rsid w:val="00B94EBD"/>
    <w:rsid w:val="00BA0316"/>
    <w:rsid w:val="00BB11ED"/>
    <w:rsid w:val="00BB5911"/>
    <w:rsid w:val="00BB79C1"/>
    <w:rsid w:val="00BC414F"/>
    <w:rsid w:val="00BC62E4"/>
    <w:rsid w:val="00BD1B24"/>
    <w:rsid w:val="00BD22AF"/>
    <w:rsid w:val="00BD56F8"/>
    <w:rsid w:val="00BD5DBF"/>
    <w:rsid w:val="00BE012B"/>
    <w:rsid w:val="00BE21A5"/>
    <w:rsid w:val="00BE2544"/>
    <w:rsid w:val="00BE5680"/>
    <w:rsid w:val="00BE5D96"/>
    <w:rsid w:val="00BE67E6"/>
    <w:rsid w:val="00BF54B5"/>
    <w:rsid w:val="00C0248C"/>
    <w:rsid w:val="00C02660"/>
    <w:rsid w:val="00C07523"/>
    <w:rsid w:val="00C2171B"/>
    <w:rsid w:val="00C23FB7"/>
    <w:rsid w:val="00C25D68"/>
    <w:rsid w:val="00C34162"/>
    <w:rsid w:val="00C42F60"/>
    <w:rsid w:val="00C52A42"/>
    <w:rsid w:val="00C53D8C"/>
    <w:rsid w:val="00C56598"/>
    <w:rsid w:val="00C647C3"/>
    <w:rsid w:val="00C70B26"/>
    <w:rsid w:val="00C83316"/>
    <w:rsid w:val="00C85935"/>
    <w:rsid w:val="00C90D48"/>
    <w:rsid w:val="00C9151E"/>
    <w:rsid w:val="00C91810"/>
    <w:rsid w:val="00CA0886"/>
    <w:rsid w:val="00CA3657"/>
    <w:rsid w:val="00CA4FB6"/>
    <w:rsid w:val="00CB289A"/>
    <w:rsid w:val="00CB5613"/>
    <w:rsid w:val="00CB5EEC"/>
    <w:rsid w:val="00CB5FF3"/>
    <w:rsid w:val="00CB67AD"/>
    <w:rsid w:val="00CD021A"/>
    <w:rsid w:val="00CD1849"/>
    <w:rsid w:val="00CD4A32"/>
    <w:rsid w:val="00CD5345"/>
    <w:rsid w:val="00CD72FE"/>
    <w:rsid w:val="00CE12C2"/>
    <w:rsid w:val="00CE60D7"/>
    <w:rsid w:val="00CE7439"/>
    <w:rsid w:val="00CF0BC8"/>
    <w:rsid w:val="00CF273B"/>
    <w:rsid w:val="00CF426A"/>
    <w:rsid w:val="00CF4C5F"/>
    <w:rsid w:val="00CF6E87"/>
    <w:rsid w:val="00D0106E"/>
    <w:rsid w:val="00D011B0"/>
    <w:rsid w:val="00D11511"/>
    <w:rsid w:val="00D12CEF"/>
    <w:rsid w:val="00D13F1C"/>
    <w:rsid w:val="00D160E3"/>
    <w:rsid w:val="00D21AB5"/>
    <w:rsid w:val="00D21F8E"/>
    <w:rsid w:val="00D22BAF"/>
    <w:rsid w:val="00D22BEE"/>
    <w:rsid w:val="00D24506"/>
    <w:rsid w:val="00D31405"/>
    <w:rsid w:val="00D346CA"/>
    <w:rsid w:val="00D3471E"/>
    <w:rsid w:val="00D43A52"/>
    <w:rsid w:val="00D440C7"/>
    <w:rsid w:val="00D45592"/>
    <w:rsid w:val="00D46D56"/>
    <w:rsid w:val="00D50F63"/>
    <w:rsid w:val="00D52B1F"/>
    <w:rsid w:val="00D550C6"/>
    <w:rsid w:val="00D550F2"/>
    <w:rsid w:val="00D55D3B"/>
    <w:rsid w:val="00D70D66"/>
    <w:rsid w:val="00D710CB"/>
    <w:rsid w:val="00D719FB"/>
    <w:rsid w:val="00D7453E"/>
    <w:rsid w:val="00D75A6A"/>
    <w:rsid w:val="00D761AF"/>
    <w:rsid w:val="00D76C5C"/>
    <w:rsid w:val="00D95C95"/>
    <w:rsid w:val="00DA03DD"/>
    <w:rsid w:val="00DA4CF6"/>
    <w:rsid w:val="00DB034E"/>
    <w:rsid w:val="00DB3CD4"/>
    <w:rsid w:val="00DB55F3"/>
    <w:rsid w:val="00DC03C4"/>
    <w:rsid w:val="00DC2100"/>
    <w:rsid w:val="00DC564D"/>
    <w:rsid w:val="00DD1049"/>
    <w:rsid w:val="00DD35F2"/>
    <w:rsid w:val="00DE4010"/>
    <w:rsid w:val="00DF46E0"/>
    <w:rsid w:val="00E019EA"/>
    <w:rsid w:val="00E03F22"/>
    <w:rsid w:val="00E2265A"/>
    <w:rsid w:val="00E253CC"/>
    <w:rsid w:val="00E3354A"/>
    <w:rsid w:val="00E33845"/>
    <w:rsid w:val="00E35605"/>
    <w:rsid w:val="00E50A90"/>
    <w:rsid w:val="00E5546D"/>
    <w:rsid w:val="00E64F94"/>
    <w:rsid w:val="00E67F02"/>
    <w:rsid w:val="00E70470"/>
    <w:rsid w:val="00E7544E"/>
    <w:rsid w:val="00E82D9C"/>
    <w:rsid w:val="00E832C3"/>
    <w:rsid w:val="00E85EA4"/>
    <w:rsid w:val="00E9087F"/>
    <w:rsid w:val="00E95133"/>
    <w:rsid w:val="00EB3025"/>
    <w:rsid w:val="00EC596C"/>
    <w:rsid w:val="00EC5DF9"/>
    <w:rsid w:val="00EC7E6E"/>
    <w:rsid w:val="00EE2498"/>
    <w:rsid w:val="00EE5049"/>
    <w:rsid w:val="00F01942"/>
    <w:rsid w:val="00F11286"/>
    <w:rsid w:val="00F11ECE"/>
    <w:rsid w:val="00F16939"/>
    <w:rsid w:val="00F20872"/>
    <w:rsid w:val="00F20D21"/>
    <w:rsid w:val="00F236B2"/>
    <w:rsid w:val="00F250A8"/>
    <w:rsid w:val="00F32593"/>
    <w:rsid w:val="00F359B5"/>
    <w:rsid w:val="00F55812"/>
    <w:rsid w:val="00F57F19"/>
    <w:rsid w:val="00F62032"/>
    <w:rsid w:val="00F66559"/>
    <w:rsid w:val="00F667D9"/>
    <w:rsid w:val="00F66A81"/>
    <w:rsid w:val="00F71FF5"/>
    <w:rsid w:val="00F7662A"/>
    <w:rsid w:val="00F825FF"/>
    <w:rsid w:val="00F828F2"/>
    <w:rsid w:val="00F87CBE"/>
    <w:rsid w:val="00F9247F"/>
    <w:rsid w:val="00F930AC"/>
    <w:rsid w:val="00F96C3D"/>
    <w:rsid w:val="00F96ED3"/>
    <w:rsid w:val="00FB346D"/>
    <w:rsid w:val="00FB575D"/>
    <w:rsid w:val="00FB6221"/>
    <w:rsid w:val="00FC4BA3"/>
    <w:rsid w:val="00FC634D"/>
    <w:rsid w:val="00FD0D72"/>
    <w:rsid w:val="00FD543D"/>
    <w:rsid w:val="00FE009F"/>
    <w:rsid w:val="00FE444D"/>
    <w:rsid w:val="00FE6B9E"/>
    <w:rsid w:val="00FE70B7"/>
    <w:rsid w:val="00FF537C"/>
    <w:rsid w:val="00FF7B64"/>
    <w:rsid w:val="010D203E"/>
    <w:rsid w:val="02ABE92C"/>
    <w:rsid w:val="03607311"/>
    <w:rsid w:val="049D00C2"/>
    <w:rsid w:val="04C7EF86"/>
    <w:rsid w:val="0682B9A2"/>
    <w:rsid w:val="0898330E"/>
    <w:rsid w:val="0D3F1FBB"/>
    <w:rsid w:val="1BB02B4A"/>
    <w:rsid w:val="1BF002E8"/>
    <w:rsid w:val="2158B2C8"/>
    <w:rsid w:val="22C0F432"/>
    <w:rsid w:val="2441A149"/>
    <w:rsid w:val="2BFD1C22"/>
    <w:rsid w:val="318AE59D"/>
    <w:rsid w:val="36E68552"/>
    <w:rsid w:val="3C428DED"/>
    <w:rsid w:val="3D1575FD"/>
    <w:rsid w:val="40413E79"/>
    <w:rsid w:val="41108B75"/>
    <w:rsid w:val="477D23DB"/>
    <w:rsid w:val="4BB9949F"/>
    <w:rsid w:val="5035A797"/>
    <w:rsid w:val="5A92D4C3"/>
    <w:rsid w:val="5BD2784E"/>
    <w:rsid w:val="60BE7135"/>
    <w:rsid w:val="60D0BDB2"/>
    <w:rsid w:val="6230D8ED"/>
    <w:rsid w:val="6633E6B2"/>
    <w:rsid w:val="6C8DCB18"/>
    <w:rsid w:val="6DDA76B7"/>
    <w:rsid w:val="7285597A"/>
    <w:rsid w:val="79355A9F"/>
    <w:rsid w:val="7AAD57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78719"/>
  <w15:chartTrackingRefBased/>
  <w15:docId w15:val="{1ADF2DA7-2F14-4A84-8C2C-0922C9CB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2AF"/>
    <w:rPr>
      <w:lang w:val="sv-SE" w:eastAsia="en-GB"/>
    </w:rPr>
  </w:style>
  <w:style w:type="paragraph" w:styleId="Heading1">
    <w:name w:val="heading 1"/>
    <w:basedOn w:val="Normal"/>
    <w:next w:val="Normal"/>
    <w:qFormat/>
    <w:pPr>
      <w:keepNext/>
      <w:spacing w:before="240"/>
      <w:jc w:val="center"/>
      <w:outlineLvl w:val="0"/>
    </w:pPr>
    <w:rPr>
      <w:b/>
      <w:sz w:val="24"/>
      <w:lang w:val="fr-BE"/>
    </w:rPr>
  </w:style>
  <w:style w:type="paragraph" w:styleId="Heading2">
    <w:name w:val="heading 2"/>
    <w:basedOn w:val="Normal"/>
    <w:next w:val="Normal"/>
    <w:qFormat/>
    <w:pPr>
      <w:keepNext/>
      <w:tabs>
        <w:tab w:val="left" w:pos="426"/>
      </w:tabs>
      <w:outlineLvl w:val="1"/>
    </w:pPr>
    <w:rPr>
      <w:sz w:val="24"/>
      <w:lang w:val="fr-BE"/>
    </w:rPr>
  </w:style>
  <w:style w:type="paragraph" w:styleId="Heading3">
    <w:name w:val="heading 3"/>
    <w:basedOn w:val="Normal"/>
    <w:next w:val="Normal"/>
    <w:qFormat/>
    <w:pPr>
      <w:keepNext/>
      <w:outlineLvl w:val="2"/>
    </w:pPr>
    <w:rPr>
      <w:sz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left" w:pos="567"/>
      </w:tabs>
      <w:spacing w:after="120"/>
      <w:ind w:left="567" w:hanging="567"/>
      <w:jc w:val="both"/>
    </w:pPr>
    <w:rPr>
      <w:sz w:val="24"/>
    </w:rPr>
  </w:style>
  <w:style w:type="paragraph" w:styleId="BodyText">
    <w:name w:val="Body Text"/>
    <w:basedOn w:val="Normal"/>
    <w:rPr>
      <w:sz w:val="24"/>
    </w:rPr>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spacing w:after="120"/>
      <w:ind w:left="1276" w:hanging="425"/>
      <w:jc w:val="both"/>
    </w:pPr>
    <w:rPr>
      <w:sz w:val="24"/>
    </w:rPr>
  </w:style>
  <w:style w:type="paragraph" w:styleId="BodyText2">
    <w:name w:val="Body Text 2"/>
    <w:basedOn w:val="Normal"/>
    <w:pPr>
      <w:tabs>
        <w:tab w:val="num" w:pos="567"/>
      </w:tabs>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customStyle="1" w:styleId="Blockquote">
    <w:name w:val="Blockquote"/>
    <w:basedOn w:val="Normal"/>
    <w:pPr>
      <w:widowControl w:val="0"/>
      <w:spacing w:before="100" w:after="100"/>
      <w:ind w:left="360" w:right="360"/>
    </w:pPr>
    <w:rPr>
      <w:snapToGrid w:val="0"/>
      <w:sz w:val="24"/>
      <w:lang w:val="en-US" w:eastAsia="en-US"/>
    </w:rPr>
  </w:style>
  <w:style w:type="character" w:styleId="Emphasis">
    <w:name w:val="Emphasis"/>
    <w:qFormat/>
    <w:rPr>
      <w:i/>
    </w:rPr>
  </w:style>
  <w:style w:type="character" w:styleId="Strong">
    <w:name w:val="Strong"/>
    <w:qFormat/>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sz w:val="24"/>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basedOn w:val="Normal"/>
    <w:link w:val="FootnoteTextChar"/>
    <w:semiHidden/>
    <w:rsid w:val="00CB5FF3"/>
  </w:style>
  <w:style w:type="character" w:styleId="FootnoteReference">
    <w:name w:val="footnote reference"/>
    <w:semiHidden/>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val="en-GB" w:eastAsia="en-US"/>
    </w:rPr>
  </w:style>
  <w:style w:type="character" w:customStyle="1" w:styleId="FooterChar">
    <w:name w:val="Footer Char"/>
    <w:link w:val="Footer"/>
    <w:uiPriority w:val="99"/>
    <w:rsid w:val="008F4E70"/>
    <w:rPr>
      <w:lang w:val="sv-SE" w:eastAsia="en-GB"/>
    </w:rPr>
  </w:style>
  <w:style w:type="table" w:styleId="TableGrid">
    <w:name w:val="Table Grid"/>
    <w:basedOn w:val="TableNormal"/>
    <w:uiPriority w:val="39"/>
    <w:rsid w:val="0070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3F1C"/>
    <w:pPr>
      <w:spacing w:after="200" w:line="276" w:lineRule="auto"/>
      <w:ind w:left="720"/>
      <w:contextualSpacing/>
    </w:pPr>
    <w:rPr>
      <w:rFonts w:ascii="Calibri" w:eastAsia="Calibri" w:hAnsi="Calibri"/>
      <w:sz w:val="22"/>
      <w:szCs w:val="22"/>
      <w:lang w:val="en-US" w:eastAsia="en-US"/>
    </w:rPr>
  </w:style>
  <w:style w:type="character" w:customStyle="1" w:styleId="HeaderChar">
    <w:name w:val="Header Char"/>
    <w:link w:val="Header"/>
    <w:uiPriority w:val="99"/>
    <w:rsid w:val="00FE009F"/>
    <w:rPr>
      <w:lang w:val="sv-SE" w:eastAsia="en-GB"/>
    </w:rPr>
  </w:style>
  <w:style w:type="paragraph" w:customStyle="1" w:styleId="Header1-Clauses">
    <w:name w:val="Header 1 - Clauses"/>
    <w:basedOn w:val="Normal"/>
    <w:rsid w:val="00861D28"/>
    <w:rPr>
      <w:b/>
      <w:sz w:val="24"/>
      <w:lang w:val="es-ES_tradnl" w:eastAsia="en-US"/>
    </w:rPr>
  </w:style>
  <w:style w:type="character" w:styleId="UnresolvedMention">
    <w:name w:val="Unresolved Mention"/>
    <w:uiPriority w:val="99"/>
    <w:semiHidden/>
    <w:unhideWhenUsed/>
    <w:rsid w:val="00692141"/>
    <w:rPr>
      <w:color w:val="605E5C"/>
      <w:shd w:val="clear" w:color="auto" w:fill="E1DFDD"/>
    </w:rPr>
  </w:style>
  <w:style w:type="table" w:customStyle="1" w:styleId="TableGrid1">
    <w:name w:val="Table Grid1"/>
    <w:basedOn w:val="TableNormal"/>
    <w:next w:val="TableGrid"/>
    <w:uiPriority w:val="39"/>
    <w:rsid w:val="00186E2F"/>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86E2F"/>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1241"/>
    <w:rPr>
      <w:lang w:val="sv-SE" w:eastAsia="en-GB"/>
    </w:rPr>
  </w:style>
  <w:style w:type="table" w:styleId="LightShading-Accent1">
    <w:name w:val="Light Shading Accent 1"/>
    <w:basedOn w:val="TableNormal"/>
    <w:uiPriority w:val="60"/>
    <w:rsid w:val="000E2834"/>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TitleChar">
    <w:name w:val="Title Char"/>
    <w:link w:val="Title"/>
    <w:uiPriority w:val="10"/>
    <w:rsid w:val="00841446"/>
    <w:rPr>
      <w:b/>
      <w:sz w:val="28"/>
      <w:lang w:val="fr-BE" w:eastAsia="en-GB"/>
    </w:rPr>
  </w:style>
  <w:style w:type="table" w:styleId="GridTable6Colorful-Accent5">
    <w:name w:val="Grid Table 6 Colorful Accent 5"/>
    <w:basedOn w:val="TableNormal"/>
    <w:uiPriority w:val="51"/>
    <w:rsid w:val="00D3471E"/>
    <w:rPr>
      <w:rFonts w:ascii="Calibri" w:eastAsia="Calibri" w:hAnsi="Calibri"/>
      <w:color w:val="2E74B5"/>
      <w:kern w:val="2"/>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FootnoteTextChar">
    <w:name w:val="Footnote Text Char"/>
    <w:link w:val="FootnoteText"/>
    <w:semiHidden/>
    <w:rsid w:val="00EE2498"/>
    <w:rPr>
      <w:lang w:val="sv-SE" w:eastAsia="en-GB"/>
    </w:rPr>
  </w:style>
  <w:style w:type="table" w:customStyle="1" w:styleId="LightShading-Accent11">
    <w:name w:val="Light Shading - Accent 11"/>
    <w:basedOn w:val="TableNormal"/>
    <w:uiPriority w:val="60"/>
    <w:rsid w:val="00EE2498"/>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430467171">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icpac.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curement@icpac.ne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curement@icpac.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1251</Words>
  <Characters>7131</Characters>
  <Application>Microsoft Office Word</Application>
  <DocSecurity>0</DocSecurity>
  <Lines>59</Lines>
  <Paragraphs>16</Paragraphs>
  <ScaleCrop>false</ScaleCrop>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Ramon</dc:creator>
  <cp:keywords/>
  <cp:lastModifiedBy>Abdullahi Hussein</cp:lastModifiedBy>
  <cp:revision>2</cp:revision>
  <cp:lastPrinted>2025-10-30T18:33:00Z</cp:lastPrinted>
  <dcterms:created xsi:type="dcterms:W3CDTF">2025-11-19T06:14:00Z</dcterms:created>
  <dcterms:modified xsi:type="dcterms:W3CDTF">2025-11-19T06:14:00Z</dcterms:modified>
</cp:coreProperties>
</file>