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9DC12" w14:textId="77777777" w:rsidR="005B1238" w:rsidRDefault="005B1238" w:rsidP="005B1238">
      <w:pPr>
        <w:outlineLvl w:val="3"/>
        <w:rPr>
          <w:rFonts w:cstheme="minorHAnsi"/>
          <w:b/>
          <w:bCs/>
          <w:color w:val="000000"/>
        </w:rPr>
      </w:pPr>
      <w:r w:rsidRPr="00A25A45">
        <w:rPr>
          <w:rFonts w:cstheme="minorHAnsi"/>
          <w:b/>
          <w:noProof/>
        </w:rPr>
        <w:drawing>
          <wp:anchor distT="0" distB="0" distL="114300" distR="114300" simplePos="0" relativeHeight="251658240" behindDoc="0" locked="0" layoutInCell="1" allowOverlap="1" wp14:anchorId="5D401E3C" wp14:editId="55DAF3C7">
            <wp:simplePos x="0" y="0"/>
            <wp:positionH relativeFrom="column">
              <wp:posOffset>1860605</wp:posOffset>
            </wp:positionH>
            <wp:positionV relativeFrom="paragraph">
              <wp:posOffset>-445273</wp:posOffset>
            </wp:positionV>
            <wp:extent cx="1993883" cy="1089329"/>
            <wp:effectExtent l="0" t="0" r="6985" b="0"/>
            <wp:wrapNone/>
            <wp:docPr id="2" name="Picture 2" descr="C:\Users\Charity\Desktop\Logos\Logo w_ island_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rity\Desktop\Logos\Logo w_ island_P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5257" cy="109554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C87BD" w14:textId="77777777" w:rsidR="005B1238" w:rsidRDefault="005B1238" w:rsidP="005B1238">
      <w:pPr>
        <w:outlineLvl w:val="3"/>
        <w:rPr>
          <w:rFonts w:cstheme="minorHAnsi"/>
          <w:b/>
          <w:bCs/>
          <w:color w:val="000000"/>
        </w:rPr>
      </w:pPr>
    </w:p>
    <w:p w14:paraId="08203867" w14:textId="77777777" w:rsidR="005B1238" w:rsidRDefault="005B1238" w:rsidP="005B1238">
      <w:pPr>
        <w:outlineLvl w:val="3"/>
        <w:rPr>
          <w:rFonts w:cstheme="minorHAnsi"/>
          <w:b/>
          <w:bCs/>
          <w:color w:val="000000"/>
        </w:rPr>
      </w:pPr>
    </w:p>
    <w:p w14:paraId="29BC7962" w14:textId="77777777" w:rsidR="005B1238" w:rsidRPr="00FA071B" w:rsidRDefault="005B1238" w:rsidP="005B1238">
      <w:pPr>
        <w:outlineLvl w:val="3"/>
        <w:rPr>
          <w:rFonts w:asciiTheme="minorHAnsi" w:hAnsiTheme="minorHAnsi" w:cstheme="minorHAnsi"/>
          <w:b/>
          <w:bCs/>
          <w:color w:val="000000"/>
        </w:rPr>
      </w:pPr>
    </w:p>
    <w:p w14:paraId="779B03E1" w14:textId="27EA3EF4" w:rsidR="005B1238" w:rsidRDefault="005B1238" w:rsidP="00476A98">
      <w:pPr>
        <w:contextualSpacing/>
        <w:jc w:val="center"/>
        <w:rPr>
          <w:rFonts w:asciiTheme="minorHAnsi" w:eastAsia="Calibri" w:hAnsiTheme="minorHAnsi" w:cstheme="minorHAnsi"/>
          <w:b/>
          <w:bCs/>
          <w:lang w:val="en-GB"/>
        </w:rPr>
      </w:pPr>
      <w:r w:rsidRPr="00FA071B">
        <w:rPr>
          <w:rFonts w:asciiTheme="minorHAnsi" w:eastAsia="Calibri" w:hAnsiTheme="minorHAnsi" w:cstheme="minorHAnsi"/>
          <w:b/>
          <w:bCs/>
          <w:lang w:val="en-GB"/>
        </w:rPr>
        <w:t>IGAD CLIMATE PREDICTION AND APPLICATIONS CENTRE</w:t>
      </w:r>
    </w:p>
    <w:p w14:paraId="55E7D0C0" w14:textId="77777777" w:rsidR="00476A98" w:rsidRPr="00476A98" w:rsidRDefault="00476A98" w:rsidP="00476A98">
      <w:pPr>
        <w:contextualSpacing/>
        <w:jc w:val="center"/>
        <w:rPr>
          <w:rFonts w:asciiTheme="minorHAnsi" w:eastAsia="Calibri" w:hAnsiTheme="minorHAnsi" w:cstheme="minorHAnsi"/>
          <w:b/>
          <w:bCs/>
          <w:lang w:val="en-GB"/>
        </w:rPr>
      </w:pPr>
    </w:p>
    <w:p w14:paraId="10F0BA6A" w14:textId="77777777" w:rsidR="005B1238" w:rsidRPr="00FA071B" w:rsidRDefault="005B1238" w:rsidP="00FA071B">
      <w:pPr>
        <w:contextualSpacing/>
        <w:jc w:val="center"/>
        <w:rPr>
          <w:rFonts w:asciiTheme="minorHAnsi" w:hAnsiTheme="minorHAnsi" w:cstheme="minorHAnsi"/>
          <w:b/>
        </w:rPr>
      </w:pPr>
      <w:r w:rsidRPr="00FA071B">
        <w:rPr>
          <w:rFonts w:asciiTheme="minorHAnsi" w:hAnsiTheme="minorHAnsi" w:cstheme="minorHAnsi"/>
          <w:b/>
        </w:rPr>
        <w:t>Request for Expression of Interest</w:t>
      </w:r>
    </w:p>
    <w:p w14:paraId="7E2C28BB" w14:textId="2672AF20" w:rsidR="005B1238" w:rsidRPr="00FA071B" w:rsidRDefault="005B1238" w:rsidP="00FA071B">
      <w:pPr>
        <w:contextualSpacing/>
        <w:jc w:val="center"/>
        <w:rPr>
          <w:rFonts w:asciiTheme="minorHAnsi" w:hAnsiTheme="minorHAnsi" w:cstheme="minorHAnsi"/>
          <w:b/>
        </w:rPr>
      </w:pPr>
      <w:r w:rsidRPr="00FA071B">
        <w:rPr>
          <w:rFonts w:asciiTheme="minorHAnsi" w:hAnsiTheme="minorHAnsi" w:cstheme="minorHAnsi"/>
          <w:b/>
        </w:rPr>
        <w:t xml:space="preserve">(Consulting Services </w:t>
      </w:r>
      <w:r w:rsidR="0021788E">
        <w:rPr>
          <w:rFonts w:asciiTheme="minorHAnsi" w:hAnsiTheme="minorHAnsi" w:cstheme="minorHAnsi"/>
          <w:b/>
        </w:rPr>
        <w:t xml:space="preserve">– </w:t>
      </w:r>
      <w:r w:rsidR="00627EB4" w:rsidRPr="00627EB4">
        <w:rPr>
          <w:rFonts w:asciiTheme="minorHAnsi" w:hAnsiTheme="minorHAnsi" w:cstheme="minorHAnsi"/>
          <w:b/>
        </w:rPr>
        <w:t>Individual Consultant Selection</w:t>
      </w:r>
      <w:r w:rsidRPr="00FA071B">
        <w:rPr>
          <w:rFonts w:asciiTheme="minorHAnsi" w:hAnsiTheme="minorHAnsi" w:cstheme="minorHAnsi"/>
          <w:b/>
        </w:rPr>
        <w:t>)</w:t>
      </w:r>
    </w:p>
    <w:p w14:paraId="7F237EEC" w14:textId="77777777" w:rsidR="005B1238" w:rsidRPr="00FA071B" w:rsidRDefault="005B1238" w:rsidP="00FA071B">
      <w:pPr>
        <w:contextualSpacing/>
        <w:jc w:val="center"/>
        <w:rPr>
          <w:rFonts w:asciiTheme="minorHAnsi" w:hAnsiTheme="minorHAnsi" w:cstheme="minorHAnsi"/>
          <w:b/>
        </w:rPr>
      </w:pPr>
    </w:p>
    <w:p w14:paraId="0FC920A5" w14:textId="7192A265" w:rsidR="005B1238" w:rsidRDefault="0021788E" w:rsidP="00C67CCF">
      <w:pPr>
        <w:contextualSpacing/>
        <w:rPr>
          <w:rFonts w:asciiTheme="minorHAnsi" w:hAnsiTheme="minorHAnsi" w:cstheme="minorHAnsi"/>
          <w:b/>
        </w:rPr>
      </w:pPr>
      <w:r>
        <w:rPr>
          <w:rFonts w:asciiTheme="minorHAnsi" w:hAnsiTheme="minorHAnsi" w:cstheme="minorHAnsi"/>
          <w:b/>
        </w:rPr>
        <w:t xml:space="preserve">Country: </w:t>
      </w:r>
      <w:r w:rsidR="006F35A1">
        <w:rPr>
          <w:rFonts w:asciiTheme="minorHAnsi" w:hAnsiTheme="minorHAnsi" w:cstheme="minorHAnsi"/>
          <w:b/>
        </w:rPr>
        <w:tab/>
      </w:r>
      <w:r w:rsidR="006F35A1">
        <w:rPr>
          <w:rFonts w:asciiTheme="minorHAnsi" w:hAnsiTheme="minorHAnsi" w:cstheme="minorHAnsi"/>
          <w:b/>
        </w:rPr>
        <w:tab/>
      </w:r>
      <w:r w:rsidR="00C67CCF">
        <w:rPr>
          <w:rFonts w:asciiTheme="minorHAnsi" w:hAnsiTheme="minorHAnsi" w:cstheme="minorHAnsi"/>
          <w:b/>
        </w:rPr>
        <w:tab/>
      </w:r>
      <w:r w:rsidR="006F35A1">
        <w:rPr>
          <w:rFonts w:asciiTheme="minorHAnsi" w:hAnsiTheme="minorHAnsi" w:cstheme="minorHAnsi"/>
          <w:b/>
        </w:rPr>
        <w:t>Kenya</w:t>
      </w:r>
      <w:r w:rsidR="003D3F07">
        <w:rPr>
          <w:rFonts w:asciiTheme="minorHAnsi" w:hAnsiTheme="minorHAnsi" w:cstheme="minorHAnsi"/>
          <w:b/>
        </w:rPr>
        <w:t xml:space="preserve"> </w:t>
      </w:r>
    </w:p>
    <w:p w14:paraId="03E0795B" w14:textId="77777777" w:rsidR="008D3E13" w:rsidRPr="00FA071B" w:rsidRDefault="008D3E13" w:rsidP="00C67CCF">
      <w:pPr>
        <w:contextualSpacing/>
        <w:rPr>
          <w:rFonts w:asciiTheme="minorHAnsi" w:hAnsiTheme="minorHAnsi" w:cstheme="minorHAnsi"/>
          <w:b/>
        </w:rPr>
      </w:pPr>
    </w:p>
    <w:p w14:paraId="31F605A0" w14:textId="07AD6D99" w:rsidR="005B1238" w:rsidRPr="003D3F07" w:rsidRDefault="005B1238" w:rsidP="003D3F07">
      <w:pPr>
        <w:ind w:left="2880" w:right="-288" w:hanging="2880"/>
        <w:rPr>
          <w:b/>
          <w:lang/>
        </w:rPr>
      </w:pPr>
      <w:r w:rsidRPr="00FA071B">
        <w:rPr>
          <w:rFonts w:asciiTheme="minorHAnsi" w:hAnsiTheme="minorHAnsi" w:cstheme="minorHAnsi"/>
          <w:b/>
        </w:rPr>
        <w:t xml:space="preserve">Name of project: </w:t>
      </w:r>
      <w:r w:rsidRPr="00FA071B">
        <w:rPr>
          <w:rFonts w:asciiTheme="minorHAnsi" w:hAnsiTheme="minorHAnsi" w:cstheme="minorHAnsi"/>
          <w:b/>
        </w:rPr>
        <w:tab/>
      </w:r>
      <w:r w:rsidR="0016542C" w:rsidRPr="0016542C">
        <w:rPr>
          <w:b/>
          <w:bCs/>
        </w:rPr>
        <w:t>Tailored Intelligence for Actionable Early Warning Systems</w:t>
      </w:r>
      <w:r w:rsidR="0016542C">
        <w:rPr>
          <w:b/>
          <w:bCs/>
        </w:rPr>
        <w:t xml:space="preserve"> (TIAEWS)</w:t>
      </w:r>
    </w:p>
    <w:p w14:paraId="05271043" w14:textId="77777777" w:rsidR="005B1238" w:rsidRPr="00C67CCF" w:rsidRDefault="005B1238" w:rsidP="00FA071B">
      <w:pPr>
        <w:tabs>
          <w:tab w:val="left" w:pos="720"/>
          <w:tab w:val="right" w:leader="dot" w:pos="8640"/>
        </w:tabs>
        <w:contextualSpacing/>
        <w:rPr>
          <w:rFonts w:asciiTheme="minorHAnsi" w:hAnsiTheme="minorHAnsi" w:cstheme="minorHAnsi"/>
          <w:bCs/>
          <w:lang w:val="pt-PT"/>
        </w:rPr>
      </w:pPr>
    </w:p>
    <w:p w14:paraId="46A7819A" w14:textId="4E96B570" w:rsidR="00671269" w:rsidRPr="0019617D" w:rsidRDefault="005B1238" w:rsidP="0019617D">
      <w:pPr>
        <w:ind w:left="2880" w:hanging="2880"/>
        <w:rPr>
          <w:b/>
          <w:bCs/>
        </w:rPr>
      </w:pPr>
      <w:r w:rsidRPr="00FA071B">
        <w:rPr>
          <w:rFonts w:asciiTheme="minorHAnsi" w:hAnsiTheme="minorHAnsi" w:cstheme="minorHAnsi"/>
          <w:b/>
          <w:lang w:val="en-GB"/>
        </w:rPr>
        <w:t>Assignment Title:</w:t>
      </w:r>
      <w:r w:rsidRPr="00FA071B">
        <w:rPr>
          <w:rFonts w:asciiTheme="minorHAnsi" w:hAnsiTheme="minorHAnsi" w:cstheme="minorHAnsi"/>
          <w:bCs/>
          <w:lang w:val="en-GB"/>
        </w:rPr>
        <w:t xml:space="preserve">     </w:t>
      </w:r>
      <w:bookmarkStart w:id="0" w:name="_Hlk202865324"/>
      <w:r w:rsidR="00C409D7">
        <w:rPr>
          <w:rFonts w:asciiTheme="minorHAnsi" w:hAnsiTheme="minorHAnsi" w:cstheme="minorHAnsi"/>
          <w:bCs/>
          <w:lang w:val="en-GB"/>
        </w:rPr>
        <w:t xml:space="preserve">                </w:t>
      </w:r>
      <w:bookmarkEnd w:id="0"/>
      <w:r w:rsidR="002D3901" w:rsidRPr="00C3303D">
        <w:rPr>
          <w:b/>
          <w:bCs/>
        </w:rPr>
        <w:t>National early warning and Data Officer (</w:t>
      </w:r>
      <w:r w:rsidR="0016542C">
        <w:rPr>
          <w:b/>
          <w:bCs/>
        </w:rPr>
        <w:t>Djibouti</w:t>
      </w:r>
      <w:r w:rsidR="002D3901" w:rsidRPr="00476A98">
        <w:rPr>
          <w:b/>
          <w:bCs/>
        </w:rPr>
        <w:t>)</w:t>
      </w:r>
    </w:p>
    <w:p w14:paraId="2323D1AE" w14:textId="77777777" w:rsidR="00FA071B" w:rsidRPr="00055C9C" w:rsidRDefault="00FA071B" w:rsidP="00FA071B">
      <w:pPr>
        <w:tabs>
          <w:tab w:val="left" w:pos="720"/>
          <w:tab w:val="right" w:leader="dot" w:pos="8640"/>
        </w:tabs>
        <w:contextualSpacing/>
        <w:rPr>
          <w:rFonts w:cstheme="minorHAnsi"/>
          <w:b/>
          <w:lang w:val="en-GB"/>
        </w:rPr>
      </w:pPr>
    </w:p>
    <w:p w14:paraId="302FC6CB" w14:textId="5C2B57A1" w:rsidR="00FA071B" w:rsidRPr="00055C9C" w:rsidRDefault="00FA071B" w:rsidP="00FA071B">
      <w:pPr>
        <w:tabs>
          <w:tab w:val="left" w:pos="720"/>
          <w:tab w:val="right" w:leader="dot" w:pos="8640"/>
        </w:tabs>
        <w:contextualSpacing/>
        <w:rPr>
          <w:rFonts w:cstheme="minorHAnsi"/>
          <w:b/>
          <w:lang w:val="en-GB"/>
        </w:rPr>
      </w:pPr>
      <w:r w:rsidRPr="00055C9C">
        <w:rPr>
          <w:rFonts w:cstheme="minorHAnsi"/>
          <w:b/>
          <w:lang w:val="en-GB"/>
        </w:rPr>
        <w:t xml:space="preserve">Contract Reference No.:  </w:t>
      </w:r>
      <w:r w:rsidR="00C409D7">
        <w:rPr>
          <w:rFonts w:cstheme="minorHAnsi"/>
          <w:b/>
          <w:lang w:val="en-GB"/>
        </w:rPr>
        <w:t xml:space="preserve">    </w:t>
      </w:r>
      <w:r w:rsidR="00627EB4" w:rsidRPr="00627EB4">
        <w:rPr>
          <w:rFonts w:cstheme="minorHAnsi"/>
          <w:b/>
        </w:rPr>
        <w:t>KE-ICPAC-00</w:t>
      </w:r>
      <w:r w:rsidR="0016542C">
        <w:rPr>
          <w:rFonts w:cstheme="minorHAnsi"/>
          <w:b/>
        </w:rPr>
        <w:t>7</w:t>
      </w:r>
      <w:r w:rsidR="00627EB4" w:rsidRPr="00627EB4">
        <w:rPr>
          <w:rFonts w:cstheme="minorHAnsi"/>
          <w:b/>
        </w:rPr>
        <w:t>-CS-INDV</w:t>
      </w:r>
    </w:p>
    <w:p w14:paraId="3B650C2E" w14:textId="77777777" w:rsidR="00243931" w:rsidRPr="00752D7F" w:rsidRDefault="00243931" w:rsidP="004A2948">
      <w:pPr>
        <w:ind w:right="547"/>
        <w:contextualSpacing/>
        <w:jc w:val="both"/>
        <w:rPr>
          <w:rFonts w:asciiTheme="minorHAnsi" w:hAnsiTheme="minorHAnsi" w:cstheme="minorHAnsi"/>
          <w:b/>
        </w:rPr>
      </w:pPr>
    </w:p>
    <w:p w14:paraId="2E9121BF" w14:textId="77777777" w:rsidR="00243931" w:rsidRPr="00FA071B" w:rsidRDefault="00243931" w:rsidP="00FA071B">
      <w:pPr>
        <w:widowControl w:val="0"/>
        <w:autoSpaceDE w:val="0"/>
        <w:autoSpaceDN w:val="0"/>
        <w:adjustRightInd w:val="0"/>
        <w:ind w:left="720"/>
        <w:contextualSpacing/>
        <w:jc w:val="both"/>
        <w:rPr>
          <w:rFonts w:asciiTheme="minorHAnsi" w:hAnsiTheme="minorHAnsi" w:cstheme="minorHAnsi"/>
          <w:sz w:val="10"/>
          <w:lang w:val="x-none" w:eastAsia="x-none"/>
        </w:rPr>
      </w:pPr>
    </w:p>
    <w:p w14:paraId="10C8587B" w14:textId="2BE4DABB" w:rsidR="00864095" w:rsidRPr="003D3F07" w:rsidRDefault="006058EB" w:rsidP="003D3F07">
      <w:pPr>
        <w:pStyle w:val="ListParagraph"/>
        <w:numPr>
          <w:ilvl w:val="0"/>
          <w:numId w:val="15"/>
        </w:numPr>
        <w:rPr>
          <w:rFonts w:asciiTheme="minorHAnsi" w:hAnsiTheme="minorHAnsi" w:cstheme="minorHAnsi"/>
          <w:bCs/>
          <w:color w:val="FF0000"/>
          <w:sz w:val="6"/>
          <w:lang w:val="x-none"/>
        </w:rPr>
      </w:pPr>
      <w:bookmarkStart w:id="1" w:name="_Hlk152576624"/>
      <w:r w:rsidRPr="0019617D">
        <w:rPr>
          <w:lang w:val="en-GB" w:eastAsia="x-none"/>
        </w:rPr>
        <w:t>I</w:t>
      </w:r>
      <w:r w:rsidR="00627EB4">
        <w:rPr>
          <w:lang w:val="en-GB" w:eastAsia="x-none"/>
        </w:rPr>
        <w:t>GA</w:t>
      </w:r>
      <w:r w:rsidR="0019617D">
        <w:rPr>
          <w:lang w:val="en-GB" w:eastAsia="x-none"/>
        </w:rPr>
        <w:t>D</w:t>
      </w:r>
      <w:r w:rsidR="00627EB4">
        <w:rPr>
          <w:lang w:val="en-GB" w:eastAsia="x-none"/>
        </w:rPr>
        <w:t xml:space="preserve"> Climate Prediction and Application</w:t>
      </w:r>
      <w:r w:rsidR="0019617D">
        <w:rPr>
          <w:lang w:val="en-GB" w:eastAsia="x-none"/>
        </w:rPr>
        <w:t>s</w:t>
      </w:r>
      <w:r w:rsidR="00627EB4">
        <w:rPr>
          <w:lang w:val="en-GB" w:eastAsia="x-none"/>
        </w:rPr>
        <w:t xml:space="preserve"> Centre</w:t>
      </w:r>
      <w:r w:rsidR="00243931" w:rsidRPr="00887EBB">
        <w:rPr>
          <w:lang w:val="en-GB" w:eastAsia="x-none"/>
        </w:rPr>
        <w:t xml:space="preserve"> </w:t>
      </w:r>
      <w:bookmarkEnd w:id="1"/>
      <w:r w:rsidR="00243931" w:rsidRPr="00887EBB">
        <w:rPr>
          <w:lang w:val="x-none" w:eastAsia="x-none"/>
        </w:rPr>
        <w:t xml:space="preserve">has received </w:t>
      </w:r>
      <w:r w:rsidR="00243931" w:rsidRPr="00887EBB">
        <w:rPr>
          <w:lang w:val="en-GB" w:eastAsia="x-none"/>
        </w:rPr>
        <w:t>financing from</w:t>
      </w:r>
      <w:r w:rsidR="00FA3597" w:rsidRPr="00887EBB">
        <w:t xml:space="preserve"> </w:t>
      </w:r>
      <w:r w:rsidR="00BC50E9">
        <w:rPr>
          <w:lang w:val="en-GB" w:eastAsia="x-none"/>
        </w:rPr>
        <w:t xml:space="preserve">CIDCA </w:t>
      </w:r>
      <w:r w:rsidR="002D3901" w:rsidRPr="00887EBB">
        <w:rPr>
          <w:lang w:eastAsia="x-none"/>
        </w:rPr>
        <w:t>towards the cost of</w:t>
      </w:r>
      <w:r w:rsidR="002D3901" w:rsidRPr="00887EBB">
        <w:rPr>
          <w:lang w:val="x-none" w:eastAsia="x-none"/>
        </w:rPr>
        <w:t xml:space="preserve"> </w:t>
      </w:r>
      <w:r w:rsidR="00BC50E9" w:rsidRPr="00BC50E9">
        <w:t>Tailored Intelligence for Actionable Early Warning Systems (TIAEWS)</w:t>
      </w:r>
      <w:r w:rsidR="00BC50E9">
        <w:rPr>
          <w:b/>
          <w:bCs/>
        </w:rPr>
        <w:t xml:space="preserve"> </w:t>
      </w:r>
      <w:r w:rsidR="002D3901" w:rsidRPr="00887EBB">
        <w:rPr>
          <w:lang w:val="x-none" w:eastAsia="x-none"/>
        </w:rPr>
        <w:t xml:space="preserve">Project </w:t>
      </w:r>
      <w:r w:rsidR="004A2948" w:rsidRPr="003D3F07">
        <w:rPr>
          <w:lang w:val="en-GB" w:eastAsia="x-none"/>
        </w:rPr>
        <w:t>and</w:t>
      </w:r>
      <w:r w:rsidR="00FA3597" w:rsidRPr="003D3F07">
        <w:rPr>
          <w:lang w:val="en-GB" w:eastAsia="x-none"/>
        </w:rPr>
        <w:t xml:space="preserve"> </w:t>
      </w:r>
      <w:r w:rsidR="00243931" w:rsidRPr="003D3F07">
        <w:rPr>
          <w:lang w:val="x-none" w:eastAsia="x-none"/>
        </w:rPr>
        <w:t xml:space="preserve">intends to apply part of the proceeds </w:t>
      </w:r>
      <w:r w:rsidR="00243931" w:rsidRPr="0019617D">
        <w:rPr>
          <w:lang w:eastAsia="x-none"/>
        </w:rPr>
        <w:t>for consulting services</w:t>
      </w:r>
      <w:r w:rsidR="00243931" w:rsidRPr="003D3F07">
        <w:rPr>
          <w:rFonts w:asciiTheme="minorHAnsi" w:hAnsiTheme="minorHAnsi" w:cstheme="minorHAnsi"/>
          <w:lang w:eastAsia="x-none"/>
        </w:rPr>
        <w:t xml:space="preserve">. </w:t>
      </w:r>
      <w:r w:rsidR="002D3901">
        <w:rPr>
          <w:rFonts w:asciiTheme="minorHAnsi" w:hAnsiTheme="minorHAnsi" w:cstheme="minorHAnsi"/>
          <w:lang w:eastAsia="x-none"/>
        </w:rPr>
        <w:t xml:space="preserve"> </w:t>
      </w:r>
    </w:p>
    <w:p w14:paraId="70F73415" w14:textId="77777777" w:rsidR="00864095" w:rsidRPr="00FA071B" w:rsidRDefault="00864095" w:rsidP="00864095">
      <w:pPr>
        <w:pStyle w:val="ListParagraph"/>
        <w:rPr>
          <w:rFonts w:asciiTheme="minorHAnsi" w:hAnsiTheme="minorHAnsi" w:cstheme="minorHAnsi"/>
          <w:color w:val="FF0000"/>
          <w:lang w:val="x-none"/>
        </w:rPr>
      </w:pPr>
    </w:p>
    <w:p w14:paraId="5695FBD2" w14:textId="5F1352D2" w:rsidR="00243931" w:rsidRPr="00FA3597" w:rsidRDefault="00243931" w:rsidP="00F15E8C">
      <w:pPr>
        <w:pStyle w:val="ListParagraph"/>
        <w:numPr>
          <w:ilvl w:val="0"/>
          <w:numId w:val="15"/>
        </w:numPr>
        <w:ind w:left="714" w:hanging="357"/>
        <w:rPr>
          <w:color w:val="FF0000"/>
          <w:sz w:val="6"/>
          <w:lang w:val="x-none"/>
        </w:rPr>
      </w:pPr>
      <w:r w:rsidRPr="00FA071B">
        <w:rPr>
          <w:rFonts w:asciiTheme="minorHAnsi" w:hAnsiTheme="minorHAnsi" w:cstheme="minorHAnsi"/>
        </w:rPr>
        <w:t>The c</w:t>
      </w:r>
      <w:r w:rsidRPr="00FA3597">
        <w:t xml:space="preserve">onsulting services (“Services”) include Supporting </w:t>
      </w:r>
      <w:r w:rsidR="002D3901">
        <w:t>to bring in a National Early Warning and Data Officer (</w:t>
      </w:r>
      <w:r w:rsidR="00BC50E9">
        <w:t>Djibouti</w:t>
      </w:r>
      <w:r w:rsidR="002D3901">
        <w:t>)</w:t>
      </w:r>
      <w:r w:rsidR="00F424BC" w:rsidRPr="00FA3597">
        <w:rPr>
          <w:b/>
          <w:bCs/>
          <w:shd w:val="clear" w:color="auto" w:fill="FFFFFF"/>
        </w:rPr>
        <w:t>.</w:t>
      </w:r>
      <w:r w:rsidR="00F424BC" w:rsidRPr="00FA3597">
        <w:rPr>
          <w:color w:val="000000"/>
        </w:rPr>
        <w:t xml:space="preserve"> </w:t>
      </w:r>
      <w:r w:rsidRPr="00FA3597">
        <w:t>The assignment is expected to take</w:t>
      </w:r>
      <w:r w:rsidRPr="00FA3597">
        <w:rPr>
          <w:lang w:val="en-GB"/>
        </w:rPr>
        <w:t xml:space="preserve"> a </w:t>
      </w:r>
      <w:r w:rsidRPr="00887EBB">
        <w:rPr>
          <w:lang w:val="en-GB"/>
        </w:rPr>
        <w:t xml:space="preserve">period of </w:t>
      </w:r>
      <w:r w:rsidR="002D3901">
        <w:rPr>
          <w:lang w:val="en-GB"/>
        </w:rPr>
        <w:t>eleven</w:t>
      </w:r>
      <w:r w:rsidR="0019617D">
        <w:rPr>
          <w:lang w:val="en-GB"/>
        </w:rPr>
        <w:t xml:space="preserve"> </w:t>
      </w:r>
      <w:r w:rsidRPr="00887EBB">
        <w:rPr>
          <w:lang w:val="en-GB"/>
        </w:rPr>
        <w:t>(</w:t>
      </w:r>
      <w:r w:rsidR="002D3901">
        <w:rPr>
          <w:lang w:val="en-GB"/>
        </w:rPr>
        <w:t>11</w:t>
      </w:r>
      <w:r w:rsidRPr="00887EBB">
        <w:rPr>
          <w:lang w:val="en-GB"/>
        </w:rPr>
        <w:t>) calendar months</w:t>
      </w:r>
      <w:r w:rsidRPr="00FA3597">
        <w:t xml:space="preserve"> from the date of contract commencement.</w:t>
      </w:r>
      <w:r w:rsidR="003D3F07">
        <w:t xml:space="preserve"> </w:t>
      </w:r>
    </w:p>
    <w:p w14:paraId="52EA7A3C" w14:textId="77777777" w:rsidR="00864095" w:rsidRPr="00FA3597" w:rsidRDefault="00864095" w:rsidP="00864095">
      <w:pPr>
        <w:ind w:left="714"/>
        <w:jc w:val="both"/>
        <w:rPr>
          <w:lang w:val="x-none" w:eastAsia="x-none"/>
        </w:rPr>
      </w:pPr>
    </w:p>
    <w:p w14:paraId="08602C90" w14:textId="62E04B9A" w:rsidR="00864095" w:rsidRPr="00FA3597" w:rsidRDefault="00243931" w:rsidP="00864095">
      <w:pPr>
        <w:numPr>
          <w:ilvl w:val="0"/>
          <w:numId w:val="15"/>
        </w:numPr>
        <w:ind w:left="714" w:hanging="357"/>
        <w:rPr>
          <w:lang w:val="x-none" w:eastAsia="x-none"/>
        </w:rPr>
      </w:pPr>
      <w:r w:rsidRPr="00FA3597">
        <w:rPr>
          <w:lang w:eastAsia="x-none"/>
        </w:rPr>
        <w:t>The detailed Terms of Reference (TOR) for the assignment can be found at the following website</w:t>
      </w:r>
      <w:r w:rsidRPr="00FA3597">
        <w:rPr>
          <w:lang w:val="x-none" w:eastAsia="x-none"/>
        </w:rPr>
        <w:t>:</w:t>
      </w:r>
      <w:r w:rsidR="00543622">
        <w:rPr>
          <w:b/>
          <w:bCs/>
          <w:lang w:val="x-none"/>
        </w:rPr>
        <w:t xml:space="preserve"> </w:t>
      </w:r>
      <w:hyperlink r:id="rId10" w:history="1">
        <w:r w:rsidR="00543622" w:rsidRPr="00DC7726">
          <w:rPr>
            <w:rStyle w:val="Hyperlink"/>
            <w:b/>
            <w:bCs/>
            <w:lang w:val="x-none"/>
          </w:rPr>
          <w:t>https://www.icpac.net/tenders/</w:t>
        </w:r>
      </w:hyperlink>
      <w:r w:rsidR="00543622">
        <w:rPr>
          <w:b/>
          <w:bCs/>
          <w:lang w:val="x-none"/>
        </w:rPr>
        <w:t xml:space="preserve"> </w:t>
      </w:r>
      <w:r w:rsidR="00543622">
        <w:rPr>
          <w:lang w:val="x-none"/>
        </w:rPr>
        <w:t xml:space="preserve"> </w:t>
      </w:r>
      <w:r w:rsidR="00543622" w:rsidRPr="00543622">
        <w:rPr>
          <w:rStyle w:val="Hyperlink"/>
          <w:color w:val="auto"/>
          <w:u w:val="none"/>
          <w:lang w:val="en-GB" w:eastAsia="x-none"/>
        </w:rPr>
        <w:t>and</w:t>
      </w:r>
      <w:r w:rsidR="00055C9C" w:rsidRPr="00FA3597">
        <w:rPr>
          <w:rStyle w:val="Hyperlink"/>
          <w:b/>
          <w:bCs/>
          <w:lang w:val="en-GB" w:eastAsia="x-none"/>
        </w:rPr>
        <w:t xml:space="preserve"> </w:t>
      </w:r>
      <w:r w:rsidR="00543622">
        <w:rPr>
          <w:rStyle w:val="Hyperlink"/>
          <w:b/>
          <w:bCs/>
          <w:lang w:val="en-GB" w:eastAsia="x-none"/>
        </w:rPr>
        <w:t>https://</w:t>
      </w:r>
      <w:hyperlink r:id="rId11" w:history="1">
        <w:r w:rsidR="00543622" w:rsidRPr="00DC7726">
          <w:rPr>
            <w:rStyle w:val="Hyperlink"/>
            <w:b/>
            <w:bCs/>
            <w:lang w:val="en-GB" w:eastAsia="x-none"/>
          </w:rPr>
          <w:t>www.igad.int</w:t>
        </w:r>
      </w:hyperlink>
      <w:r w:rsidR="00055C9C" w:rsidRPr="00FA3597">
        <w:rPr>
          <w:rStyle w:val="Hyperlink"/>
          <w:b/>
          <w:bCs/>
          <w:lang w:val="en-GB" w:eastAsia="x-none"/>
        </w:rPr>
        <w:t>.</w:t>
      </w:r>
    </w:p>
    <w:p w14:paraId="6C9A3ED7" w14:textId="77777777" w:rsidR="00864095" w:rsidRPr="00FA3597" w:rsidRDefault="00864095" w:rsidP="00864095">
      <w:pPr>
        <w:ind w:left="714"/>
        <w:jc w:val="both"/>
        <w:rPr>
          <w:lang w:val="x-none" w:eastAsia="x-none"/>
        </w:rPr>
      </w:pPr>
    </w:p>
    <w:p w14:paraId="7469B696" w14:textId="0CC111F2" w:rsidR="00752D7F" w:rsidRPr="00FA3597" w:rsidRDefault="00243931" w:rsidP="00752D7F">
      <w:pPr>
        <w:pStyle w:val="ListParagraph"/>
        <w:numPr>
          <w:ilvl w:val="0"/>
          <w:numId w:val="15"/>
        </w:numPr>
        <w:ind w:left="714" w:hanging="357"/>
        <w:jc w:val="both"/>
        <w:rPr>
          <w:spacing w:val="-2"/>
        </w:rPr>
      </w:pPr>
      <w:r w:rsidRPr="00FA3597">
        <w:rPr>
          <w:spacing w:val="-2"/>
        </w:rPr>
        <w:t xml:space="preserve"> </w:t>
      </w:r>
      <w:r w:rsidRPr="00FA3597">
        <w:rPr>
          <w:spacing w:val="-2"/>
          <w:lang w:val="en-GB"/>
        </w:rPr>
        <w:t>IGAD Climate Prediction and Applications Centre</w:t>
      </w:r>
      <w:r w:rsidR="005548E2" w:rsidRPr="00FA3597">
        <w:rPr>
          <w:spacing w:val="-2"/>
          <w:lang w:val="en-GB"/>
        </w:rPr>
        <w:t xml:space="preserve"> (ICPAC)</w:t>
      </w:r>
      <w:r w:rsidRPr="00FA3597">
        <w:rPr>
          <w:spacing w:val="-2"/>
        </w:rPr>
        <w:t xml:space="preserve"> (the “Client”) through the </w:t>
      </w:r>
      <w:r w:rsidR="003D3F07">
        <w:rPr>
          <w:lang w:val="en-GB" w:eastAsia="x-none"/>
        </w:rPr>
        <w:t xml:space="preserve">of </w:t>
      </w:r>
      <w:r w:rsidR="00BC50E9" w:rsidRPr="00BC50E9">
        <w:rPr>
          <w:b/>
          <w:bCs/>
        </w:rPr>
        <w:t xml:space="preserve">Tailored Intelligence for Actionable Early Warning Systems (TIAEWS) </w:t>
      </w:r>
      <w:r w:rsidR="00BC50E9" w:rsidRPr="00BC50E9">
        <w:rPr>
          <w:b/>
          <w:bCs/>
          <w:lang w:val="x-none" w:eastAsia="x-none"/>
        </w:rPr>
        <w:t>Project</w:t>
      </w:r>
      <w:r w:rsidR="00BC50E9" w:rsidRPr="00887EBB">
        <w:rPr>
          <w:lang w:val="x-none" w:eastAsia="x-none"/>
        </w:rPr>
        <w:t xml:space="preserve"> </w:t>
      </w:r>
      <w:r w:rsidR="00627EB4" w:rsidRPr="00627EB4">
        <w:rPr>
          <w:spacing w:val="-2"/>
        </w:rPr>
        <w:t xml:space="preserve">now invites eligible Individual consultants (“Consultants”) to indicate their interest in providing the Services. Interested consultants should provide information demonstrating that they have the required qualifications and relevant experience to perform the </w:t>
      </w:r>
      <w:r w:rsidR="0019617D" w:rsidRPr="00627EB4">
        <w:rPr>
          <w:spacing w:val="-2"/>
        </w:rPr>
        <w:t>Services.</w:t>
      </w:r>
      <w:r w:rsidR="0019617D">
        <w:rPr>
          <w:spacing w:val="-2"/>
        </w:rPr>
        <w:t xml:space="preserve"> (</w:t>
      </w:r>
      <w:r w:rsidR="00627EB4" w:rsidRPr="00627EB4">
        <w:rPr>
          <w:b/>
          <w:bCs/>
          <w:spacing w:val="-2"/>
        </w:rPr>
        <w:t>attach detailed curriculum vitae (CV), copies of documentary evidence of academic qualifications</w:t>
      </w:r>
      <w:r w:rsidR="002D3901">
        <w:rPr>
          <w:b/>
          <w:bCs/>
          <w:spacing w:val="-2"/>
        </w:rPr>
        <w:t xml:space="preserve"> and professional qualifications</w:t>
      </w:r>
      <w:r w:rsidR="0019617D">
        <w:rPr>
          <w:spacing w:val="-2"/>
        </w:rPr>
        <w:t>)</w:t>
      </w:r>
      <w:r w:rsidR="0019617D" w:rsidRPr="0019617D">
        <w:rPr>
          <w:spacing w:val="-2"/>
        </w:rPr>
        <w:t xml:space="preserve"> </w:t>
      </w:r>
      <w:r w:rsidR="00627EB4" w:rsidRPr="00627EB4">
        <w:rPr>
          <w:spacing w:val="-2"/>
        </w:rPr>
        <w:t xml:space="preserve">Interested individuals must provide information indicating that they are qualified to perform the Services. </w:t>
      </w:r>
      <w:r w:rsidR="00E47FA8" w:rsidRPr="00FA3597">
        <w:rPr>
          <w:spacing w:val="-2"/>
          <w:lang w:val="en-GB"/>
        </w:rPr>
        <w:t xml:space="preserve">The shortlisting </w:t>
      </w:r>
      <w:r w:rsidR="005219D1" w:rsidRPr="00FA3597">
        <w:rPr>
          <w:spacing w:val="-2"/>
          <w:lang w:val="en-GB"/>
        </w:rPr>
        <w:t>criteria are:</w:t>
      </w:r>
    </w:p>
    <w:p w14:paraId="3DE717C0" w14:textId="0678FDED" w:rsidR="00FA3597" w:rsidRPr="00FA3597" w:rsidRDefault="00FA3597" w:rsidP="00FA3597">
      <w:pPr>
        <w:jc w:val="both"/>
        <w:rPr>
          <w:spacing w:val="-2"/>
        </w:rPr>
      </w:pPr>
    </w:p>
    <w:p w14:paraId="3FD269E0" w14:textId="77777777" w:rsidR="002D3901" w:rsidRPr="002D3901" w:rsidRDefault="002D3901" w:rsidP="002D3901">
      <w:pPr>
        <w:numPr>
          <w:ilvl w:val="0"/>
          <w:numId w:val="48"/>
        </w:numPr>
        <w:jc w:val="both"/>
        <w:rPr>
          <w:rFonts w:eastAsia="Arial"/>
          <w:color w:val="000000" w:themeColor="text1"/>
        </w:rPr>
      </w:pPr>
      <w:r w:rsidRPr="002D3901">
        <w:rPr>
          <w:rFonts w:eastAsia="Arial"/>
          <w:color w:val="000000" w:themeColor="text1"/>
        </w:rPr>
        <w:t>A minimum of a bachelor's degree in computer science, geographic information systems, geomatics, computer engineering, information technology, meteorology or a related field. A master's degree is an added advantage.</w:t>
      </w:r>
    </w:p>
    <w:p w14:paraId="06348E6B" w14:textId="77777777" w:rsidR="002D3901" w:rsidRDefault="002D3901" w:rsidP="002D3901">
      <w:pPr>
        <w:numPr>
          <w:ilvl w:val="0"/>
          <w:numId w:val="48"/>
        </w:numPr>
        <w:jc w:val="both"/>
        <w:rPr>
          <w:rFonts w:eastAsia="Arial"/>
          <w:color w:val="000000" w:themeColor="text1"/>
        </w:rPr>
      </w:pPr>
      <w:r w:rsidRPr="002D3901">
        <w:rPr>
          <w:rFonts w:eastAsia="Arial"/>
          <w:color w:val="000000" w:themeColor="text1"/>
        </w:rPr>
        <w:t>A minimum of three years of relevant experience in the operation, administration or development of geospatial, meteorological or emergency information systems. Experience in an operational environment carrying defined service continuity obligations is an added advantage.</w:t>
      </w:r>
    </w:p>
    <w:p w14:paraId="5B93F2ED" w14:textId="77777777" w:rsidR="00476A98" w:rsidRPr="00476A98" w:rsidRDefault="00476A98" w:rsidP="00476A98">
      <w:pPr>
        <w:jc w:val="both"/>
        <w:rPr>
          <w:rFonts w:eastAsia="Arial"/>
          <w:b/>
          <w:bCs/>
          <w:color w:val="000000" w:themeColor="text1"/>
        </w:rPr>
      </w:pPr>
    </w:p>
    <w:p w14:paraId="294862C2" w14:textId="4DF95A13" w:rsidR="002D3901" w:rsidRDefault="002D3901" w:rsidP="002D3901">
      <w:pPr>
        <w:numPr>
          <w:ilvl w:val="0"/>
          <w:numId w:val="48"/>
        </w:numPr>
        <w:jc w:val="both"/>
        <w:rPr>
          <w:rFonts w:eastAsia="Arial"/>
          <w:color w:val="000000" w:themeColor="text1"/>
        </w:rPr>
      </w:pPr>
      <w:r w:rsidRPr="002D3901">
        <w:rPr>
          <w:rFonts w:eastAsia="Arial"/>
          <w:color w:val="000000" w:themeColor="text1"/>
        </w:rPr>
        <w:t xml:space="preserve">Familiarity with the institutional arrangements for disaster risk management and early warning in </w:t>
      </w:r>
      <w:r w:rsidR="00BC50E9">
        <w:rPr>
          <w:rFonts w:eastAsia="Arial"/>
          <w:color w:val="000000" w:themeColor="text1"/>
        </w:rPr>
        <w:t>Djibouti</w:t>
      </w:r>
      <w:r w:rsidRPr="002D3901">
        <w:rPr>
          <w:rFonts w:eastAsia="Arial"/>
          <w:color w:val="000000" w:themeColor="text1"/>
        </w:rPr>
        <w:t xml:space="preserve"> is an added advantage.</w:t>
      </w:r>
    </w:p>
    <w:p w14:paraId="61CEB749" w14:textId="77777777" w:rsidR="00476A98" w:rsidRDefault="00476A98" w:rsidP="00476A98">
      <w:pPr>
        <w:pStyle w:val="ListParagraph"/>
        <w:rPr>
          <w:rFonts w:eastAsia="Arial"/>
          <w:color w:val="000000" w:themeColor="text1"/>
        </w:rPr>
      </w:pPr>
    </w:p>
    <w:p w14:paraId="525A4D60" w14:textId="101DFDF7" w:rsidR="00476A98" w:rsidRDefault="00476A98" w:rsidP="00476A98">
      <w:pPr>
        <w:ind w:left="1080"/>
        <w:jc w:val="both"/>
        <w:rPr>
          <w:b/>
          <w:bCs/>
        </w:rPr>
      </w:pPr>
      <w:r w:rsidRPr="00476A98">
        <w:rPr>
          <w:b/>
          <w:bCs/>
        </w:rPr>
        <w:t>TECHNICAL SKILLS AND COMPETENCIES</w:t>
      </w:r>
      <w:r>
        <w:rPr>
          <w:b/>
          <w:bCs/>
        </w:rPr>
        <w:t xml:space="preserve"> </w:t>
      </w:r>
    </w:p>
    <w:p w14:paraId="5649A1BD" w14:textId="77777777" w:rsidR="00476A98" w:rsidRDefault="00476A98" w:rsidP="00476A98">
      <w:pPr>
        <w:ind w:left="1440"/>
        <w:jc w:val="both"/>
        <w:rPr>
          <w:rFonts w:eastAsia="Arial"/>
          <w:color w:val="000000" w:themeColor="text1"/>
        </w:rPr>
      </w:pPr>
    </w:p>
    <w:p w14:paraId="44DB64A7" w14:textId="77777777" w:rsidR="002D3901" w:rsidRDefault="002D3901" w:rsidP="00F82A56">
      <w:pPr>
        <w:pStyle w:val="ListParagraph"/>
        <w:numPr>
          <w:ilvl w:val="0"/>
          <w:numId w:val="48"/>
        </w:numPr>
        <w:jc w:val="both"/>
      </w:pPr>
      <w:r>
        <w:t xml:space="preserve">Proficiency in SQL and in the administration and querying of spatial databases, in particular PostgreSQL with </w:t>
      </w:r>
      <w:proofErr w:type="spellStart"/>
      <w:r>
        <w:t>PostGIS</w:t>
      </w:r>
      <w:proofErr w:type="spellEnd"/>
      <w:r>
        <w:t>, including schema comprehension, spatial indexing and query performance.</w:t>
      </w:r>
    </w:p>
    <w:p w14:paraId="2FB12A51" w14:textId="77777777" w:rsidR="002D3901" w:rsidRDefault="002D3901" w:rsidP="00F82A56">
      <w:pPr>
        <w:pStyle w:val="ListParagraph"/>
        <w:numPr>
          <w:ilvl w:val="0"/>
          <w:numId w:val="48"/>
        </w:numPr>
        <w:jc w:val="both"/>
      </w:pPr>
      <w:r>
        <w:t>Working knowledge of OGC service standards, including WMS, WFS, WCS and OGC API, and the ability to diagnose faults in service publication and consumption.</w:t>
      </w:r>
    </w:p>
    <w:p w14:paraId="3AB1427D" w14:textId="77777777" w:rsidR="002D3901" w:rsidRDefault="002D3901" w:rsidP="00F82A56">
      <w:pPr>
        <w:pStyle w:val="ListParagraph"/>
        <w:numPr>
          <w:ilvl w:val="0"/>
          <w:numId w:val="48"/>
        </w:numPr>
        <w:jc w:val="both"/>
      </w:pPr>
      <w:r>
        <w:t>Demonstrated understanding of the Common Alerting Protocol, covering message structure, validation, geographic targeting and the operational discipline of alert lifecycle management.</w:t>
      </w:r>
    </w:p>
    <w:p w14:paraId="3D507FD0" w14:textId="77777777" w:rsidR="002D3901" w:rsidRDefault="002D3901" w:rsidP="00F82A56">
      <w:pPr>
        <w:pStyle w:val="ListParagraph"/>
        <w:numPr>
          <w:ilvl w:val="0"/>
          <w:numId w:val="48"/>
        </w:numPr>
        <w:jc w:val="both"/>
      </w:pPr>
      <w:r>
        <w:t xml:space="preserve">Competence with geospatial software used in operational settings, including QGIS, </w:t>
      </w:r>
      <w:proofErr w:type="spellStart"/>
      <w:r>
        <w:t>GeoServer</w:t>
      </w:r>
      <w:proofErr w:type="spellEnd"/>
      <w:r>
        <w:t xml:space="preserve"> and GDAL.</w:t>
      </w:r>
    </w:p>
    <w:p w14:paraId="54443690" w14:textId="77777777" w:rsidR="002D3901" w:rsidRDefault="002D3901" w:rsidP="00F82A56">
      <w:pPr>
        <w:pStyle w:val="ListParagraph"/>
        <w:numPr>
          <w:ilvl w:val="0"/>
          <w:numId w:val="48"/>
        </w:numPr>
        <w:jc w:val="both"/>
      </w:pPr>
      <w:r>
        <w:t>Ability to read and modify scripts in Python for routine data handling, automated checks and reporting.</w:t>
      </w:r>
    </w:p>
    <w:p w14:paraId="57EE10A5" w14:textId="77777777" w:rsidR="002D3901" w:rsidRDefault="002D3901" w:rsidP="00F82A56">
      <w:pPr>
        <w:pStyle w:val="ListParagraph"/>
        <w:numPr>
          <w:ilvl w:val="0"/>
          <w:numId w:val="48"/>
        </w:numPr>
        <w:jc w:val="both"/>
      </w:pPr>
      <w:r>
        <w:t>Familiarity with server and container environments sufficient to inspect service status, retrieve logs and restart defined services under documented procedures.</w:t>
      </w:r>
    </w:p>
    <w:p w14:paraId="63017E14" w14:textId="77777777" w:rsidR="002D3901" w:rsidRDefault="002D3901" w:rsidP="00F82A56">
      <w:pPr>
        <w:pStyle w:val="ListParagraph"/>
        <w:numPr>
          <w:ilvl w:val="0"/>
          <w:numId w:val="48"/>
        </w:numPr>
        <w:jc w:val="both"/>
      </w:pPr>
      <w:r>
        <w:t>Understanding of meteorological and hydrological data formats and products, including gridded forecast data and satellite-derived hazard products.</w:t>
      </w:r>
    </w:p>
    <w:p w14:paraId="4B4EB3EF" w14:textId="77777777" w:rsidR="002D3901" w:rsidRDefault="002D3901" w:rsidP="00F82A56">
      <w:pPr>
        <w:pStyle w:val="ListParagraph"/>
        <w:numPr>
          <w:ilvl w:val="0"/>
          <w:numId w:val="48"/>
        </w:numPr>
        <w:jc w:val="both"/>
      </w:pPr>
      <w:r>
        <w:t>A structured approach to fault diagnosis, incident recording and escalation.</w:t>
      </w:r>
    </w:p>
    <w:p w14:paraId="2559BC88" w14:textId="77777777" w:rsidR="002D3901" w:rsidRDefault="002D3901" w:rsidP="00F82A56">
      <w:pPr>
        <w:pStyle w:val="ListParagraph"/>
        <w:numPr>
          <w:ilvl w:val="0"/>
          <w:numId w:val="48"/>
        </w:numPr>
        <w:jc w:val="both"/>
      </w:pPr>
      <w:r>
        <w:t>Ability to communicate warning information clearly to institutional users and decision-makers.</w:t>
      </w:r>
    </w:p>
    <w:p w14:paraId="2DC38D3C" w14:textId="77777777" w:rsidR="00596F5C" w:rsidRDefault="00596F5C" w:rsidP="00596F5C">
      <w:pPr>
        <w:pStyle w:val="ListParagraph"/>
        <w:numPr>
          <w:ilvl w:val="0"/>
          <w:numId w:val="48"/>
        </w:numPr>
      </w:pPr>
      <w:r>
        <w:t>Proficiency in French is required. Working proficiency in English is required for engagement with ICPAC and regional systems. Knowledge of Arabic and Somali is an added advantage for public-facing warning communication.</w:t>
      </w:r>
    </w:p>
    <w:p w14:paraId="18541F5D" w14:textId="77777777" w:rsidR="00596F5C" w:rsidRDefault="00596F5C" w:rsidP="00596F5C">
      <w:pPr>
        <w:pStyle w:val="ListParagraph"/>
        <w:ind w:left="1440"/>
        <w:jc w:val="both"/>
      </w:pPr>
    </w:p>
    <w:p w14:paraId="168E9BB2" w14:textId="77777777" w:rsidR="00752D7F" w:rsidRPr="0066666B" w:rsidRDefault="00752D7F" w:rsidP="00476A98">
      <w:pPr>
        <w:rPr>
          <w:rFonts w:asciiTheme="minorHAnsi" w:hAnsiTheme="minorHAnsi" w:cstheme="minorHAnsi"/>
          <w:spacing w:val="-2"/>
          <w:lang w:val="en-GB"/>
        </w:rPr>
      </w:pPr>
    </w:p>
    <w:p w14:paraId="77F7B13C" w14:textId="55DB2AC3" w:rsidR="00752D7F" w:rsidRPr="00FA3597" w:rsidRDefault="00752D7F" w:rsidP="00752D7F">
      <w:pPr>
        <w:numPr>
          <w:ilvl w:val="0"/>
          <w:numId w:val="15"/>
        </w:numPr>
        <w:contextualSpacing/>
        <w:jc w:val="both"/>
        <w:rPr>
          <w:iCs/>
          <w:color w:val="000000" w:themeColor="text1"/>
        </w:rPr>
      </w:pPr>
      <w:r w:rsidRPr="00FA3597">
        <w:rPr>
          <w:iCs/>
          <w:color w:val="000000" w:themeColor="text1"/>
        </w:rPr>
        <w:t>The attention of interested Consultants is drawn to</w:t>
      </w:r>
      <w:r w:rsidR="008D3E13" w:rsidRPr="00FA3597">
        <w:rPr>
          <w:iCs/>
          <w:color w:val="000000" w:themeColor="text1"/>
        </w:rPr>
        <w:t xml:space="preserve"> the</w:t>
      </w:r>
      <w:r w:rsidRPr="00FA3597">
        <w:rPr>
          <w:iCs/>
          <w:color w:val="000000" w:themeColor="text1"/>
        </w:rPr>
        <w:t xml:space="preserve"> </w:t>
      </w:r>
      <w:r w:rsidR="008D3E13" w:rsidRPr="00FA3597">
        <w:rPr>
          <w:iCs/>
          <w:color w:val="000000" w:themeColor="text1"/>
        </w:rPr>
        <w:t>IGAD Procurement Manual Revised on 20</w:t>
      </w:r>
      <w:r w:rsidR="008D3E13" w:rsidRPr="00FA3597">
        <w:rPr>
          <w:iCs/>
          <w:color w:val="000000" w:themeColor="text1"/>
          <w:vertAlign w:val="superscript"/>
        </w:rPr>
        <w:t>th</w:t>
      </w:r>
      <w:r w:rsidR="008D3E13" w:rsidRPr="00FA3597">
        <w:rPr>
          <w:iCs/>
          <w:color w:val="000000" w:themeColor="text1"/>
        </w:rPr>
        <w:t xml:space="preserve"> May 2021.</w:t>
      </w:r>
      <w:r w:rsidRPr="00FA3597">
        <w:rPr>
          <w:iCs/>
          <w:color w:val="000000" w:themeColor="text1"/>
        </w:rPr>
        <w:t xml:space="preserve"> </w:t>
      </w:r>
    </w:p>
    <w:p w14:paraId="15E24CCD" w14:textId="77777777" w:rsidR="004A533D" w:rsidRPr="0019617D" w:rsidRDefault="004A533D" w:rsidP="0019617D">
      <w:pPr>
        <w:rPr>
          <w:szCs w:val="22"/>
        </w:rPr>
      </w:pPr>
    </w:p>
    <w:p w14:paraId="50DB5B9F" w14:textId="2689C421" w:rsidR="004A5FF1" w:rsidRPr="00F82A56" w:rsidRDefault="004A533D" w:rsidP="00A65BEF">
      <w:pPr>
        <w:pStyle w:val="ListParagraph"/>
        <w:numPr>
          <w:ilvl w:val="0"/>
          <w:numId w:val="15"/>
        </w:numPr>
        <w:suppressAutoHyphens/>
        <w:jc w:val="both"/>
        <w:rPr>
          <w:iCs/>
        </w:rPr>
      </w:pPr>
      <w:r w:rsidRPr="0019617D">
        <w:rPr>
          <w:spacing w:val="-2"/>
        </w:rPr>
        <w:t xml:space="preserve">A Consultant </w:t>
      </w:r>
      <w:bookmarkStart w:id="2" w:name="_Hlk119057978"/>
      <w:r w:rsidR="0019617D" w:rsidRPr="0019617D">
        <w:rPr>
          <w:spacing w:val="-2"/>
        </w:rPr>
        <w:t>will be selected in accordance with the Selection of Individual Consultants method set out in the Procurement Regulations.</w:t>
      </w:r>
    </w:p>
    <w:p w14:paraId="1E0986F4" w14:textId="77777777" w:rsidR="00F82A56" w:rsidRPr="00F82A56" w:rsidRDefault="00F82A56" w:rsidP="00F82A56">
      <w:pPr>
        <w:pStyle w:val="ListParagraph"/>
        <w:rPr>
          <w:iCs/>
        </w:rPr>
      </w:pPr>
    </w:p>
    <w:p w14:paraId="0543EBFB" w14:textId="73ED19A9" w:rsidR="0019617D" w:rsidRDefault="00F82A56" w:rsidP="00E45671">
      <w:pPr>
        <w:pStyle w:val="ListParagraph"/>
        <w:numPr>
          <w:ilvl w:val="0"/>
          <w:numId w:val="15"/>
        </w:numPr>
        <w:suppressAutoHyphens/>
        <w:jc w:val="both"/>
        <w:rPr>
          <w:iCs/>
        </w:rPr>
      </w:pPr>
      <w:r w:rsidRPr="00476A98">
        <w:rPr>
          <w:b/>
          <w:bCs/>
          <w:iCs/>
        </w:rPr>
        <w:t>Eligibility:</w:t>
      </w:r>
      <w:r w:rsidRPr="00476A98">
        <w:rPr>
          <w:iCs/>
        </w:rPr>
        <w:t xml:space="preserve"> </w:t>
      </w:r>
      <w:r w:rsidR="00BC50E9" w:rsidRPr="00BC50E9">
        <w:rPr>
          <w:iCs/>
        </w:rPr>
        <w:t xml:space="preserve">This opportunity is </w:t>
      </w:r>
      <w:r w:rsidR="00BC50E9" w:rsidRPr="00BC50E9">
        <w:rPr>
          <w:b/>
          <w:bCs/>
          <w:iCs/>
        </w:rPr>
        <w:t>limited to Djiboutian nationals only</w:t>
      </w:r>
      <w:r w:rsidR="00BC50E9" w:rsidRPr="00BC50E9">
        <w:rPr>
          <w:iCs/>
        </w:rPr>
        <w:t>. Applications from non-Djiboutian nationals will not be considered.</w:t>
      </w:r>
    </w:p>
    <w:p w14:paraId="0492DB33" w14:textId="77777777" w:rsidR="00476A98" w:rsidRPr="00476A98" w:rsidRDefault="00476A98" w:rsidP="00476A98">
      <w:pPr>
        <w:suppressAutoHyphens/>
        <w:jc w:val="both"/>
        <w:rPr>
          <w:iCs/>
        </w:rPr>
      </w:pPr>
    </w:p>
    <w:p w14:paraId="0A56C78B" w14:textId="77777777" w:rsidR="0014773F" w:rsidRPr="00FA3597" w:rsidRDefault="004A5FF1" w:rsidP="0014773F">
      <w:pPr>
        <w:pStyle w:val="ListParagraph"/>
        <w:numPr>
          <w:ilvl w:val="0"/>
          <w:numId w:val="15"/>
        </w:numPr>
        <w:jc w:val="both"/>
        <w:rPr>
          <w:iCs/>
        </w:rPr>
      </w:pPr>
      <w:r w:rsidRPr="00FA3597">
        <w:rPr>
          <w:iCs/>
        </w:rPr>
        <w:t>Further information can be obtained at the address below from 0900 to 1400 hours East African Time (EAT) from Monday to Friday excluding public holidays.</w:t>
      </w:r>
      <w:bookmarkStart w:id="3" w:name="_Hlk119058031"/>
      <w:bookmarkStart w:id="4" w:name="_Hlk119058556"/>
      <w:bookmarkEnd w:id="2"/>
    </w:p>
    <w:p w14:paraId="3E31DEBC" w14:textId="77777777" w:rsidR="0014773F" w:rsidRPr="00FA3597" w:rsidRDefault="0014773F" w:rsidP="0014773F">
      <w:pPr>
        <w:pStyle w:val="ListParagraph"/>
        <w:jc w:val="both"/>
        <w:rPr>
          <w:iCs/>
        </w:rPr>
      </w:pPr>
    </w:p>
    <w:p w14:paraId="1A3AB7D4" w14:textId="0EBA6F8E" w:rsidR="004A5FF1" w:rsidRPr="00FA3597" w:rsidRDefault="004A5FF1" w:rsidP="0014773F">
      <w:pPr>
        <w:pStyle w:val="ListParagraph"/>
        <w:numPr>
          <w:ilvl w:val="0"/>
          <w:numId w:val="15"/>
        </w:numPr>
        <w:jc w:val="both"/>
        <w:rPr>
          <w:iCs/>
        </w:rPr>
      </w:pPr>
      <w:r w:rsidRPr="00FA3597">
        <w:rPr>
          <w:shd w:val="clear" w:color="auto" w:fill="FFFFFF"/>
        </w:rPr>
        <w:t xml:space="preserve">Expressions of interest must be </w:t>
      </w:r>
      <w:r w:rsidR="0019617D">
        <w:rPr>
          <w:shd w:val="clear" w:color="auto" w:fill="FFFFFF"/>
        </w:rPr>
        <w:t>sent</w:t>
      </w:r>
      <w:r w:rsidRPr="00FA3597">
        <w:rPr>
          <w:shd w:val="clear" w:color="auto" w:fill="FFFFFF"/>
        </w:rPr>
        <w:t xml:space="preserve"> to the </w:t>
      </w:r>
      <w:r w:rsidR="00CA5440">
        <w:rPr>
          <w:shd w:val="clear" w:color="auto" w:fill="FFFFFF"/>
        </w:rPr>
        <w:t xml:space="preserve">email </w:t>
      </w:r>
      <w:r w:rsidRPr="00FA3597">
        <w:rPr>
          <w:shd w:val="clear" w:color="auto" w:fill="FFFFFF"/>
        </w:rPr>
        <w:t xml:space="preserve">address below by </w:t>
      </w:r>
      <w:r w:rsidR="00F82A56">
        <w:rPr>
          <w:b/>
          <w:bCs/>
          <w:lang w:val="en-GB"/>
        </w:rPr>
        <w:t xml:space="preserve">30 October </w:t>
      </w:r>
      <w:r w:rsidR="00CA5440">
        <w:rPr>
          <w:b/>
          <w:bCs/>
          <w:lang w:val="en-GB"/>
        </w:rPr>
        <w:t>2026</w:t>
      </w:r>
      <w:r w:rsidR="00067367" w:rsidRPr="00FA3597">
        <w:rPr>
          <w:b/>
          <w:bCs/>
        </w:rPr>
        <w:t xml:space="preserve"> </w:t>
      </w:r>
      <w:r w:rsidR="0019617D">
        <w:rPr>
          <w:b/>
          <w:bCs/>
        </w:rPr>
        <w:t>by End of Day</w:t>
      </w:r>
      <w:r w:rsidR="00067367" w:rsidRPr="00FA3597">
        <w:rPr>
          <w:b/>
          <w:bCs/>
        </w:rPr>
        <w:t xml:space="preserve"> </w:t>
      </w:r>
      <w:r w:rsidR="0019617D">
        <w:rPr>
          <w:b/>
          <w:bCs/>
        </w:rPr>
        <w:t>(</w:t>
      </w:r>
      <w:r w:rsidR="00067367" w:rsidRPr="00FA3597">
        <w:rPr>
          <w:b/>
          <w:bCs/>
        </w:rPr>
        <w:t>EAT</w:t>
      </w:r>
      <w:bookmarkEnd w:id="3"/>
      <w:r w:rsidR="0019617D">
        <w:rPr>
          <w:b/>
          <w:bCs/>
        </w:rPr>
        <w:t>)</w:t>
      </w:r>
      <w:r w:rsidR="00CA5440">
        <w:rPr>
          <w:rStyle w:val="Strong"/>
          <w:shd w:val="clear" w:color="auto" w:fill="FFFFFF"/>
        </w:rPr>
        <w:t>.</w:t>
      </w:r>
      <w:r w:rsidR="00887EBB">
        <w:rPr>
          <w:rStyle w:val="Strong"/>
          <w:shd w:val="clear" w:color="auto" w:fill="FFFFFF"/>
        </w:rPr>
        <w:t xml:space="preserve"> </w:t>
      </w:r>
      <w:r w:rsidR="00CA5440">
        <w:rPr>
          <w:shd w:val="clear" w:color="auto" w:fill="FFFFFF"/>
        </w:rPr>
        <w:t>S</w:t>
      </w:r>
      <w:r w:rsidRPr="00FA3597">
        <w:rPr>
          <w:shd w:val="clear" w:color="auto" w:fill="FFFFFF"/>
        </w:rPr>
        <w:t xml:space="preserve">end by email to: </w:t>
      </w:r>
      <w:hyperlink r:id="rId12" w:history="1">
        <w:r w:rsidRPr="00FA3597">
          <w:rPr>
            <w:rStyle w:val="Hyperlink"/>
            <w:shd w:val="clear" w:color="auto" w:fill="FFFFFF"/>
          </w:rPr>
          <w:t>Procurement@icpac.net</w:t>
        </w:r>
      </w:hyperlink>
      <w:r w:rsidR="00CA5440">
        <w:rPr>
          <w:shd w:val="clear" w:color="auto" w:fill="FFFFFF"/>
        </w:rPr>
        <w:t xml:space="preserve">. </w:t>
      </w:r>
      <w:r w:rsidR="00CA5440" w:rsidRPr="0019617D">
        <w:rPr>
          <w:b/>
          <w:bCs/>
          <w:shd w:val="clear" w:color="auto" w:fill="FFFFFF"/>
        </w:rPr>
        <w:t>No other submission metho</w:t>
      </w:r>
      <w:r w:rsidR="00887EBB" w:rsidRPr="0019617D">
        <w:rPr>
          <w:b/>
          <w:bCs/>
          <w:shd w:val="clear" w:color="auto" w:fill="FFFFFF"/>
        </w:rPr>
        <w:t xml:space="preserve">d </w:t>
      </w:r>
      <w:r w:rsidR="00CA5440" w:rsidRPr="0019617D">
        <w:rPr>
          <w:b/>
          <w:bCs/>
          <w:shd w:val="clear" w:color="auto" w:fill="FFFFFF"/>
        </w:rPr>
        <w:t>is allowed</w:t>
      </w:r>
      <w:r w:rsidR="00CA5440">
        <w:rPr>
          <w:shd w:val="clear" w:color="auto" w:fill="FFFFFF"/>
        </w:rPr>
        <w:t>. Q</w:t>
      </w:r>
      <w:r w:rsidRPr="00FA3597">
        <w:rPr>
          <w:shd w:val="clear" w:color="auto" w:fill="FFFFFF"/>
        </w:rPr>
        <w:t xml:space="preserve">uote the Assignment title and Contract No. in the subject row. </w:t>
      </w:r>
    </w:p>
    <w:p w14:paraId="71AC646B" w14:textId="77777777" w:rsidR="00E22FAB" w:rsidRDefault="00E22FAB" w:rsidP="00BC50E9">
      <w:pPr>
        <w:ind w:firstLine="644"/>
        <w:contextualSpacing/>
        <w:rPr>
          <w:rFonts w:asciiTheme="minorHAnsi" w:hAnsiTheme="minorHAnsi" w:cstheme="minorHAnsi"/>
          <w:b/>
        </w:rPr>
      </w:pPr>
      <w:bookmarkStart w:id="5" w:name="_Hlk119058089"/>
      <w:bookmarkEnd w:id="4"/>
    </w:p>
    <w:p w14:paraId="64D5E272" w14:textId="77777777" w:rsidR="00E22FAB" w:rsidRDefault="00E22FAB" w:rsidP="00BC50E9">
      <w:pPr>
        <w:ind w:firstLine="644"/>
        <w:contextualSpacing/>
        <w:rPr>
          <w:rFonts w:asciiTheme="minorHAnsi" w:hAnsiTheme="minorHAnsi" w:cstheme="minorHAnsi"/>
          <w:b/>
        </w:rPr>
      </w:pPr>
    </w:p>
    <w:p w14:paraId="0F01124D" w14:textId="7D955474" w:rsidR="004A5FF1" w:rsidRPr="004A5FF1" w:rsidRDefault="004A5FF1" w:rsidP="00BC50E9">
      <w:pPr>
        <w:ind w:firstLine="644"/>
        <w:contextualSpacing/>
        <w:rPr>
          <w:rFonts w:asciiTheme="minorHAnsi" w:hAnsiTheme="minorHAnsi" w:cstheme="minorHAnsi"/>
          <w:b/>
        </w:rPr>
      </w:pPr>
      <w:r w:rsidRPr="004A5FF1">
        <w:rPr>
          <w:rFonts w:asciiTheme="minorHAnsi" w:hAnsiTheme="minorHAnsi" w:cstheme="minorHAnsi"/>
          <w:b/>
        </w:rPr>
        <w:t>Address:</w:t>
      </w:r>
    </w:p>
    <w:p w14:paraId="3727CFEB" w14:textId="77777777" w:rsidR="004A5FF1" w:rsidRPr="00CA5440" w:rsidRDefault="004A5FF1" w:rsidP="004A5FF1">
      <w:pPr>
        <w:ind w:right="-873" w:firstLine="644"/>
        <w:rPr>
          <w:bCs/>
          <w:iCs/>
        </w:rPr>
      </w:pPr>
      <w:bookmarkStart w:id="6" w:name="_Hlk151366655"/>
      <w:bookmarkStart w:id="7" w:name="_Hlk151368380"/>
      <w:bookmarkEnd w:id="5"/>
      <w:r w:rsidRPr="00CA5440">
        <w:rPr>
          <w:bCs/>
          <w:iCs/>
        </w:rPr>
        <w:t>IGAD Climate Prediction and Applications Centre</w:t>
      </w:r>
    </w:p>
    <w:p w14:paraId="0D6029D7" w14:textId="77777777" w:rsidR="004A5FF1" w:rsidRPr="00CA5440" w:rsidRDefault="004A5FF1" w:rsidP="004A5FF1">
      <w:pPr>
        <w:ind w:right="-873" w:firstLine="644"/>
        <w:rPr>
          <w:bCs/>
          <w:iCs/>
        </w:rPr>
      </w:pPr>
      <w:r w:rsidRPr="00CA5440">
        <w:rPr>
          <w:bCs/>
          <w:iCs/>
        </w:rPr>
        <w:t>Attn: Procurement Unit</w:t>
      </w:r>
    </w:p>
    <w:p w14:paraId="3D31CAD0" w14:textId="77777777" w:rsidR="004A5FF1" w:rsidRPr="00CA5440" w:rsidRDefault="004A5FF1" w:rsidP="004A5FF1">
      <w:pPr>
        <w:ind w:right="-873" w:firstLine="644"/>
        <w:rPr>
          <w:bCs/>
          <w:iCs/>
        </w:rPr>
      </w:pPr>
      <w:r w:rsidRPr="00CA5440">
        <w:rPr>
          <w:bCs/>
          <w:iCs/>
        </w:rPr>
        <w:t>IGAD Climate Prediction and Applications Centre- </w:t>
      </w:r>
      <w:r w:rsidRPr="00CA5440">
        <w:rPr>
          <w:b/>
          <w:bCs/>
          <w:iCs/>
        </w:rPr>
        <w:t>ICPAC</w:t>
      </w:r>
    </w:p>
    <w:p w14:paraId="3A3E5FC2" w14:textId="77777777" w:rsidR="004A5FF1" w:rsidRPr="00CA5440" w:rsidRDefault="004A5FF1" w:rsidP="004A5FF1">
      <w:pPr>
        <w:ind w:right="-873" w:firstLine="644"/>
        <w:rPr>
          <w:bCs/>
          <w:iCs/>
        </w:rPr>
      </w:pPr>
      <w:r w:rsidRPr="00CA5440">
        <w:rPr>
          <w:bCs/>
          <w:iCs/>
        </w:rPr>
        <w:t xml:space="preserve">Ngong Town </w:t>
      </w:r>
      <w:proofErr w:type="spellStart"/>
      <w:r w:rsidRPr="00CA5440">
        <w:rPr>
          <w:bCs/>
          <w:iCs/>
        </w:rPr>
        <w:t>Kibiko</w:t>
      </w:r>
      <w:proofErr w:type="spellEnd"/>
      <w:r w:rsidRPr="00CA5440">
        <w:rPr>
          <w:bCs/>
          <w:iCs/>
        </w:rPr>
        <w:t xml:space="preserve"> </w:t>
      </w:r>
      <w:proofErr w:type="gramStart"/>
      <w:r w:rsidRPr="00CA5440">
        <w:rPr>
          <w:bCs/>
          <w:iCs/>
        </w:rPr>
        <w:t>A</w:t>
      </w:r>
      <w:proofErr w:type="gramEnd"/>
      <w:r w:rsidRPr="00CA5440">
        <w:rPr>
          <w:bCs/>
          <w:iCs/>
        </w:rPr>
        <w:t xml:space="preserve"> Road, Near KIHBT</w:t>
      </w:r>
    </w:p>
    <w:p w14:paraId="05EC7949" w14:textId="77777777" w:rsidR="004A5FF1" w:rsidRPr="00CA5440" w:rsidRDefault="004A5FF1" w:rsidP="004A5FF1">
      <w:pPr>
        <w:ind w:right="-873" w:firstLine="644"/>
        <w:rPr>
          <w:bCs/>
          <w:iCs/>
        </w:rPr>
      </w:pPr>
      <w:proofErr w:type="spellStart"/>
      <w:r w:rsidRPr="00CA5440">
        <w:rPr>
          <w:bCs/>
          <w:iCs/>
        </w:rPr>
        <w:t>P.</w:t>
      </w:r>
      <w:proofErr w:type="gramStart"/>
      <w:r w:rsidRPr="00CA5440">
        <w:rPr>
          <w:bCs/>
          <w:iCs/>
        </w:rPr>
        <w:t>O.Box</w:t>
      </w:r>
      <w:proofErr w:type="spellEnd"/>
      <w:proofErr w:type="gramEnd"/>
      <w:r w:rsidRPr="00CA5440">
        <w:rPr>
          <w:bCs/>
          <w:iCs/>
        </w:rPr>
        <w:t xml:space="preserve"> 10304-00100, Nairobi, Kenya</w:t>
      </w:r>
    </w:p>
    <w:p w14:paraId="5BF596E5" w14:textId="77777777" w:rsidR="004A5FF1" w:rsidRPr="00CA5440" w:rsidRDefault="004A5FF1" w:rsidP="004A5FF1">
      <w:pPr>
        <w:ind w:right="-873" w:firstLine="644"/>
        <w:rPr>
          <w:bCs/>
          <w:iCs/>
        </w:rPr>
      </w:pPr>
      <w:r w:rsidRPr="00CA5440">
        <w:rPr>
          <w:b/>
          <w:bCs/>
          <w:iCs/>
        </w:rPr>
        <w:t>T </w:t>
      </w:r>
      <w:r w:rsidRPr="00CA5440">
        <w:rPr>
          <w:bCs/>
          <w:iCs/>
        </w:rPr>
        <w:t>+</w:t>
      </w:r>
      <w:proofErr w:type="gramStart"/>
      <w:r w:rsidRPr="00CA5440">
        <w:rPr>
          <w:bCs/>
          <w:iCs/>
        </w:rPr>
        <w:t>254  0203514426</w:t>
      </w:r>
      <w:proofErr w:type="gramEnd"/>
      <w:r w:rsidRPr="00CA5440">
        <w:rPr>
          <w:bCs/>
          <w:iCs/>
        </w:rPr>
        <w:t>/ 0704470615</w:t>
      </w:r>
    </w:p>
    <w:p w14:paraId="16922AB8" w14:textId="1512440C" w:rsidR="00F16151" w:rsidRDefault="004A5FF1" w:rsidP="00F16151">
      <w:pPr>
        <w:ind w:right="-873" w:firstLine="644"/>
      </w:pPr>
      <w:r w:rsidRPr="00CA5440">
        <w:rPr>
          <w:bCs/>
        </w:rPr>
        <w:t xml:space="preserve">E-mail: </w:t>
      </w:r>
      <w:hyperlink r:id="rId13" w:history="1">
        <w:r w:rsidRPr="00CA5440">
          <w:rPr>
            <w:rStyle w:val="Hyperlink"/>
            <w:bCs/>
            <w:i/>
          </w:rPr>
          <w:t>Procurement@icpac.net</w:t>
        </w:r>
      </w:hyperlink>
      <w:bookmarkEnd w:id="6"/>
      <w:bookmarkEnd w:id="7"/>
      <w:r w:rsidR="00BC50E9">
        <w:t xml:space="preserve"> </w:t>
      </w:r>
      <w:r w:rsidR="00F16151">
        <w:br w:type="page"/>
      </w:r>
    </w:p>
    <w:p w14:paraId="70108A30" w14:textId="77777777" w:rsidR="00F16151" w:rsidRDefault="00F16151" w:rsidP="00F16151">
      <w:pPr>
        <w:shd w:val="clear" w:color="auto" w:fill="FFFFFF" w:themeFill="background1"/>
        <w:jc w:val="center"/>
        <w:rPr>
          <w:rFonts w:ascii="Calibri" w:eastAsia="Calibri" w:hAnsi="Calibri" w:cs="Calibri"/>
          <w:color w:val="000000" w:themeColor="text1"/>
        </w:rPr>
      </w:pPr>
      <w:r>
        <w:rPr>
          <w:noProof/>
        </w:rPr>
        <w:lastRenderedPageBreak/>
        <w:drawing>
          <wp:inline distT="0" distB="0" distL="0" distR="0" wp14:anchorId="7F067ED7" wp14:editId="373CE79B">
            <wp:extent cx="1276350" cy="1000125"/>
            <wp:effectExtent l="0" t="0" r="0" b="0"/>
            <wp:docPr id="1442651630" name="Picture 144265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276350" cy="1000125"/>
                    </a:xfrm>
                    <a:prstGeom prst="rect">
                      <a:avLst/>
                    </a:prstGeom>
                  </pic:spPr>
                </pic:pic>
              </a:graphicData>
            </a:graphic>
          </wp:inline>
        </w:drawing>
      </w:r>
    </w:p>
    <w:p w14:paraId="45925331" w14:textId="77777777" w:rsidR="00F16151" w:rsidRDefault="00F16151" w:rsidP="00F16151">
      <w:pPr>
        <w:spacing w:before="240"/>
        <w:jc w:val="center"/>
        <w:rPr>
          <w:rFonts w:eastAsia="Arial"/>
          <w:color w:val="000000" w:themeColor="text1"/>
        </w:rPr>
      </w:pPr>
      <w:r w:rsidRPr="1C667536">
        <w:rPr>
          <w:rFonts w:eastAsia="Arial"/>
          <w:b/>
          <w:bCs/>
          <w:color w:val="000000" w:themeColor="text1"/>
        </w:rPr>
        <w:t>IGAD CLIMATE PREDICTIONS AND APPLICATIONS CENTRE (ICPAC)</w:t>
      </w:r>
    </w:p>
    <w:p w14:paraId="198E4D1B" w14:textId="77777777" w:rsidR="00F16151" w:rsidRDefault="00F16151" w:rsidP="00F16151">
      <w:pPr>
        <w:spacing w:before="240"/>
        <w:jc w:val="center"/>
      </w:pPr>
      <w:r w:rsidRPr="6982FCDC">
        <w:rPr>
          <w:rFonts w:eastAsia="Arial"/>
          <w:b/>
          <w:bCs/>
          <w:color w:val="000000" w:themeColor="text1"/>
        </w:rPr>
        <w:t>CALL FOR APPLICATION (NATIONAL POSITION)</w:t>
      </w:r>
    </w:p>
    <w:p w14:paraId="0330B12C" w14:textId="77777777" w:rsidR="00F16151" w:rsidRPr="002024F6" w:rsidRDefault="00F16151" w:rsidP="00F16151">
      <w:pPr>
        <w:spacing w:after="60"/>
        <w:rPr>
          <w:sz w:val="28"/>
          <w:szCs w:val="28"/>
        </w:rPr>
      </w:pPr>
      <w:r w:rsidRPr="005E44B9">
        <w:rPr>
          <w:rFonts w:eastAsia="Arial"/>
          <w:b/>
          <w:bCs/>
          <w:color w:val="000000" w:themeColor="text1"/>
          <w:sz w:val="28"/>
          <w:szCs w:val="28"/>
        </w:rPr>
        <w:t>Assignment Title</w:t>
      </w:r>
      <w:r w:rsidRPr="005E44B9">
        <w:rPr>
          <w:rFonts w:ascii="ArialMT" w:eastAsia="ArialMT" w:hAnsi="ArialMT" w:cs="ArialMT"/>
          <w:color w:val="000000" w:themeColor="text1"/>
          <w:sz w:val="26"/>
          <w:szCs w:val="26"/>
        </w:rPr>
        <w:t xml:space="preserve">: </w:t>
      </w:r>
      <w:r w:rsidRPr="005E44B9">
        <w:rPr>
          <w:rFonts w:asciiTheme="minorHAnsi" w:eastAsiaTheme="minorEastAsia" w:hAnsiTheme="minorHAnsi" w:cstheme="minorBidi"/>
          <w:b/>
          <w:bCs/>
          <w:color w:val="000000" w:themeColor="text1"/>
          <w:sz w:val="28"/>
          <w:szCs w:val="28"/>
        </w:rPr>
        <w:t xml:space="preserve"> </w:t>
      </w:r>
      <w:r w:rsidRPr="002024F6">
        <w:rPr>
          <w:rFonts w:eastAsia="Arial"/>
          <w:color w:val="000000" w:themeColor="text1"/>
          <w:sz w:val="28"/>
          <w:szCs w:val="28"/>
        </w:rPr>
        <w:t>National early warning and Data Officer (</w:t>
      </w:r>
      <w:r w:rsidRPr="002024F6">
        <w:rPr>
          <w:rFonts w:eastAsia="Arial"/>
          <w:i/>
          <w:iCs/>
          <w:color w:val="000000" w:themeColor="text1"/>
          <w:sz w:val="28"/>
          <w:szCs w:val="28"/>
        </w:rPr>
        <w:t>Djibouti</w:t>
      </w:r>
      <w:r w:rsidRPr="002024F6">
        <w:rPr>
          <w:rFonts w:eastAsia="Arial"/>
          <w:color w:val="000000" w:themeColor="text1"/>
          <w:sz w:val="28"/>
          <w:szCs w:val="28"/>
        </w:rPr>
        <w:t>)</w:t>
      </w:r>
    </w:p>
    <w:p w14:paraId="7E098679" w14:textId="77777777" w:rsidR="00F16151" w:rsidRPr="005E44B9" w:rsidRDefault="00F16151" w:rsidP="00F16151">
      <w:pPr>
        <w:spacing w:before="240"/>
        <w:rPr>
          <w:sz w:val="28"/>
          <w:szCs w:val="28"/>
        </w:rPr>
      </w:pPr>
      <w:r w:rsidRPr="005E44B9">
        <w:rPr>
          <w:rFonts w:eastAsia="Arial"/>
          <w:b/>
          <w:bCs/>
          <w:color w:val="000000" w:themeColor="text1"/>
          <w:sz w:val="28"/>
          <w:szCs w:val="28"/>
        </w:rPr>
        <w:t xml:space="preserve">Organizational Unit: </w:t>
      </w:r>
      <w:r w:rsidRPr="002024F6">
        <w:rPr>
          <w:rFonts w:eastAsia="Arial"/>
          <w:color w:val="000000" w:themeColor="text1"/>
          <w:sz w:val="28"/>
          <w:szCs w:val="28"/>
        </w:rPr>
        <w:t>ICPAC, Disaster Risk Management Unit</w:t>
      </w:r>
    </w:p>
    <w:p w14:paraId="4E78D794" w14:textId="77777777" w:rsidR="00F16151" w:rsidRPr="005E44B9" w:rsidRDefault="00F16151" w:rsidP="00F16151">
      <w:pPr>
        <w:spacing w:before="240"/>
        <w:rPr>
          <w:rFonts w:eastAsia="Arial"/>
          <w:b/>
          <w:bCs/>
          <w:color w:val="000000" w:themeColor="text1"/>
          <w:sz w:val="28"/>
          <w:szCs w:val="28"/>
        </w:rPr>
      </w:pPr>
      <w:r w:rsidRPr="005E44B9">
        <w:rPr>
          <w:rFonts w:eastAsia="Arial"/>
          <w:b/>
          <w:bCs/>
          <w:color w:val="000000" w:themeColor="text1"/>
          <w:sz w:val="28"/>
          <w:szCs w:val="28"/>
        </w:rPr>
        <w:t xml:space="preserve">Type of Contract: </w:t>
      </w:r>
      <w:r w:rsidRPr="002024F6">
        <w:rPr>
          <w:rFonts w:eastAsia="Arial"/>
          <w:color w:val="000000" w:themeColor="text1"/>
          <w:sz w:val="28"/>
          <w:szCs w:val="28"/>
        </w:rPr>
        <w:t>National Position (</w:t>
      </w:r>
      <w:r w:rsidRPr="002024F6">
        <w:rPr>
          <w:rFonts w:eastAsia="Arial"/>
          <w:i/>
          <w:iCs/>
          <w:color w:val="000000" w:themeColor="text1"/>
          <w:sz w:val="28"/>
          <w:szCs w:val="28"/>
        </w:rPr>
        <w:t>Djibouti</w:t>
      </w:r>
      <w:r w:rsidRPr="002024F6">
        <w:rPr>
          <w:rFonts w:eastAsia="Arial"/>
          <w:color w:val="000000" w:themeColor="text1"/>
          <w:sz w:val="28"/>
          <w:szCs w:val="28"/>
        </w:rPr>
        <w:t>)</w:t>
      </w:r>
    </w:p>
    <w:p w14:paraId="0CF330D8" w14:textId="77777777" w:rsidR="00F16151" w:rsidRPr="005E44B9" w:rsidRDefault="00F16151" w:rsidP="00F16151">
      <w:pPr>
        <w:spacing w:before="240"/>
        <w:rPr>
          <w:sz w:val="28"/>
          <w:szCs w:val="28"/>
        </w:rPr>
      </w:pPr>
      <w:r w:rsidRPr="005E44B9">
        <w:rPr>
          <w:rFonts w:eastAsia="Arial"/>
          <w:b/>
          <w:bCs/>
          <w:color w:val="000000" w:themeColor="text1"/>
          <w:sz w:val="28"/>
          <w:szCs w:val="28"/>
        </w:rPr>
        <w:t xml:space="preserve">Reports to: </w:t>
      </w:r>
      <w:r w:rsidRPr="002024F6">
        <w:rPr>
          <w:rFonts w:eastAsia="Arial"/>
          <w:color w:val="000000" w:themeColor="text1"/>
          <w:sz w:val="28"/>
          <w:szCs w:val="28"/>
        </w:rPr>
        <w:t>Program Manager, Early Warning systems, ICPAC, working under the day-to-day direction of project lead and Director SEGRC.</w:t>
      </w:r>
    </w:p>
    <w:p w14:paraId="68A58D68" w14:textId="77777777" w:rsidR="00F16151" w:rsidRPr="005E44B9" w:rsidRDefault="00F16151" w:rsidP="00F16151">
      <w:pPr>
        <w:spacing w:before="240"/>
        <w:rPr>
          <w:sz w:val="28"/>
          <w:szCs w:val="28"/>
        </w:rPr>
      </w:pPr>
      <w:r w:rsidRPr="005E44B9">
        <w:rPr>
          <w:rFonts w:eastAsia="Arial"/>
          <w:b/>
          <w:bCs/>
          <w:color w:val="000000" w:themeColor="text1"/>
          <w:sz w:val="28"/>
          <w:szCs w:val="28"/>
        </w:rPr>
        <w:t xml:space="preserve">Duty Station: </w:t>
      </w:r>
      <w:r w:rsidRPr="002024F6">
        <w:rPr>
          <w:rFonts w:eastAsia="Arial"/>
          <w:color w:val="000000" w:themeColor="text1"/>
          <w:sz w:val="28"/>
          <w:szCs w:val="28"/>
        </w:rPr>
        <w:t>SEGRC, Djibouti City, Republic of Djibouti</w:t>
      </w:r>
    </w:p>
    <w:p w14:paraId="322EBECD" w14:textId="77777777" w:rsidR="00F16151" w:rsidRDefault="00F16151" w:rsidP="00F16151">
      <w:pPr>
        <w:spacing w:before="240"/>
      </w:pPr>
      <w:r w:rsidRPr="6982FCDC">
        <w:rPr>
          <w:rFonts w:eastAsia="Arial"/>
          <w:b/>
          <w:bCs/>
          <w:color w:val="000000" w:themeColor="text1"/>
        </w:rPr>
        <w:t xml:space="preserve">Duration: </w:t>
      </w:r>
      <w:r>
        <w:rPr>
          <w:rFonts w:eastAsia="Arial"/>
          <w:color w:val="000000" w:themeColor="text1"/>
        </w:rPr>
        <w:t>11</w:t>
      </w:r>
      <w:r w:rsidRPr="6982FCDC">
        <w:rPr>
          <w:rFonts w:eastAsia="Arial"/>
          <w:color w:val="000000" w:themeColor="text1"/>
        </w:rPr>
        <w:t xml:space="preserve"> months, with possibility of </w:t>
      </w:r>
      <w:r>
        <w:rPr>
          <w:rFonts w:eastAsia="Arial"/>
          <w:color w:val="000000" w:themeColor="text1"/>
        </w:rPr>
        <w:t>retention by the ministry</w:t>
      </w:r>
      <w:r w:rsidRPr="6982FCDC">
        <w:rPr>
          <w:rFonts w:eastAsia="Arial"/>
          <w:color w:val="000000" w:themeColor="text1"/>
        </w:rPr>
        <w:t xml:space="preserve"> subject to satisfactory performance and availability of funds.</w:t>
      </w:r>
    </w:p>
    <w:p w14:paraId="465A8727" w14:textId="77777777" w:rsidR="00F16151" w:rsidRDefault="00F16151" w:rsidP="00F16151">
      <w:pPr>
        <w:shd w:val="clear" w:color="auto" w:fill="FFFFFF" w:themeFill="background1"/>
        <w:jc w:val="center"/>
        <w:rPr>
          <w:rFonts w:eastAsia="Arial"/>
          <w:b/>
          <w:bCs/>
          <w:color w:val="000000" w:themeColor="text1"/>
        </w:rPr>
      </w:pPr>
    </w:p>
    <w:p w14:paraId="19FFC45A" w14:textId="77777777" w:rsidR="00F16151" w:rsidRDefault="00F16151" w:rsidP="00F16151">
      <w:pPr>
        <w:shd w:val="clear" w:color="auto" w:fill="FFFFFF" w:themeFill="background1"/>
        <w:jc w:val="center"/>
        <w:rPr>
          <w:rFonts w:eastAsia="Arial"/>
          <w:b/>
          <w:bCs/>
          <w:color w:val="000000" w:themeColor="text1"/>
        </w:rPr>
      </w:pPr>
      <w:r w:rsidRPr="1C0A9783">
        <w:rPr>
          <w:rFonts w:eastAsia="Arial"/>
          <w:b/>
          <w:bCs/>
          <w:color w:val="000000" w:themeColor="text1"/>
        </w:rPr>
        <w:t>TERMS OF REFERENCE FOR THE POSITION</w:t>
      </w:r>
    </w:p>
    <w:p w14:paraId="041C7ABA" w14:textId="77777777" w:rsidR="00F16151" w:rsidRPr="003D33FC" w:rsidRDefault="00F16151" w:rsidP="00F16151">
      <w:pPr>
        <w:pStyle w:val="Title"/>
        <w:rPr>
          <w:rFonts w:ascii="Arial" w:hAnsi="Arial" w:cs="Arial"/>
        </w:rPr>
      </w:pPr>
      <w:r>
        <w:t>BACKGROUND</w:t>
      </w:r>
    </w:p>
    <w:p w14:paraId="539CF6BA" w14:textId="77777777" w:rsidR="00F16151" w:rsidRPr="003D33FC" w:rsidRDefault="00F16151" w:rsidP="00F16151">
      <w:r w:rsidRPr="6982FCDC">
        <w:t>ICPAC is developing and deploying the Djibouti Hazards Watch System, the digital backbone of the Republic of Djibouti's National Multi-Hazard Early Warning System, under the Tailored Intelligence for Actionable Early Warning Systems initiative funded by CIDCA and delivered in collaboration with UNDP Djibouti. SEGRC is the national counterpart, working with ANM, CERD, the Ministry of Agriculture, Livestock and Fisheries, Civil Protection, and ONARS. The system brings national hazard, risk and exposure data into a single platform, applies the Common Alerting Protocol across the hazard range, serves the National Situation Room with a common operational picture, and disseminates impact-based warnings through the HUSIKA mobile application, SMS and USSD. It is owned by the Government of Djibouti, which holds custody of national data and retains sole authority over warning protocols and the issuance of official warnings.</w:t>
      </w:r>
    </w:p>
    <w:p w14:paraId="47B23083" w14:textId="77777777" w:rsidR="00F16151" w:rsidRPr="003D33FC" w:rsidRDefault="00F16151" w:rsidP="00F16151">
      <w:r w:rsidRPr="1C0A9783">
        <w:t>The system gives effect at national level to the IGAD Institutional and Operational Framework for Multi-Hazard Early Warning and Early Action (2022), which provides for a single national situation room function aggregating hazard information across monitoring agencies, issuing warnings when agreed thresholds are breached, and exchanging data in both directions with the IGAD Disaster Operations Centre and with sub-national entities. The framework also confirms that this function does not alter the hazard monitoring and forecasting responsibilities of the technical agencies, which continue to produce the information the situation room aggregates and disseminates.</w:t>
      </w:r>
    </w:p>
    <w:p w14:paraId="19FBDD7F" w14:textId="77777777" w:rsidR="00F16151" w:rsidRPr="003D33FC" w:rsidRDefault="00F16151" w:rsidP="00F16151">
      <w:r w:rsidRPr="1C0A9783">
        <w:t>ICPAC serves the IGAD region as its climate and early warning institution, operates the IGAD Disaster Operations Centre, and provides technical backstopping to Djibouti as a Member State. It also operates the regional platforms the national system connects to, including East Africa Hazards Watch, East Africa Drought Watch, and a suite of several other thematic systems.</w:t>
      </w:r>
    </w:p>
    <w:p w14:paraId="6E6D04AF" w14:textId="77777777" w:rsidR="00F16151" w:rsidRPr="003D33FC" w:rsidRDefault="00F16151" w:rsidP="00F16151">
      <w:r w:rsidRPr="6982FCDC">
        <w:t xml:space="preserve">The National Situation Room Duty Officer will hold day-to-day operational responsibility for the DHWS platform within SEGRC, covering system monitoring, alert preparation and issuance of bulletin, </w:t>
      </w:r>
      <w:r w:rsidRPr="6982FCDC">
        <w:lastRenderedPageBreak/>
        <w:t>fault diagnosis and escalation, database administration and user support. Warning authority rests with the designated national approving authority.</w:t>
      </w:r>
    </w:p>
    <w:p w14:paraId="6759AC93" w14:textId="77777777" w:rsidR="00F16151" w:rsidRDefault="00F16151" w:rsidP="00F16151">
      <w:pPr>
        <w:pStyle w:val="Title"/>
      </w:pPr>
      <w:r>
        <w:t>OBJECTIVE OF THE ASSIGNMENT</w:t>
      </w:r>
    </w:p>
    <w:p w14:paraId="763E7F1B" w14:textId="77777777" w:rsidR="00F16151" w:rsidRDefault="00F16151" w:rsidP="00F16151">
      <w:r>
        <w:t>The consultancy places resident operational capability inside SEGRC for the Djibouti Hazards Watch System during the period in which the platform enters service. The consultant will run the system on a daily basis, prepare and issue warning products under national authority, resolve or escalate faults, and leave behind the procedures, documentation and trained users that allow SEGRC to sustain the function after the assignment ends.</w:t>
      </w:r>
    </w:p>
    <w:p w14:paraId="569F2ABD" w14:textId="77777777" w:rsidR="00F16151" w:rsidRDefault="00F16151" w:rsidP="00F16151">
      <w:pPr>
        <w:pStyle w:val="Title"/>
      </w:pPr>
      <w:r>
        <w:t>SCOPE OF WORK</w:t>
      </w:r>
    </w:p>
    <w:p w14:paraId="33377F49" w14:textId="77777777" w:rsidR="00F16151" w:rsidRDefault="00F16151" w:rsidP="00F16151">
      <w:r>
        <w:t>The consultant will:</w:t>
      </w:r>
    </w:p>
    <w:p w14:paraId="731AD933" w14:textId="77777777" w:rsidR="00F16151" w:rsidRDefault="00F16151" w:rsidP="00F16151">
      <w:pPr>
        <w:pStyle w:val="ListParagraph"/>
        <w:numPr>
          <w:ilvl w:val="0"/>
          <w:numId w:val="50"/>
        </w:numPr>
        <w:spacing w:after="240" w:line="360" w:lineRule="auto"/>
        <w:jc w:val="both"/>
      </w:pPr>
      <w:r>
        <w:t xml:space="preserve">Lead the coordination and communication with and among national institutions including SEGRC, CERD, ANA, Agriculture, Health, among others to source for data, standardize data and ingest in to the national hazard platform. </w:t>
      </w:r>
    </w:p>
    <w:p w14:paraId="680B76E1" w14:textId="77777777" w:rsidR="00F16151" w:rsidRDefault="00F16151" w:rsidP="00F16151">
      <w:pPr>
        <w:pStyle w:val="ListParagraph"/>
        <w:numPr>
          <w:ilvl w:val="0"/>
          <w:numId w:val="50"/>
        </w:numPr>
        <w:spacing w:after="240" w:line="360" w:lineRule="auto"/>
        <w:jc w:val="both"/>
      </w:pPr>
      <w:r>
        <w:t xml:space="preserve">Source for key datasets that are available from national, regional and global centers that are key for the DHWS. Prepare data standards and metadata for all datasets. </w:t>
      </w:r>
    </w:p>
    <w:p w14:paraId="1ADC9199" w14:textId="77777777" w:rsidR="00F16151" w:rsidRDefault="00F16151" w:rsidP="00F16151">
      <w:pPr>
        <w:pStyle w:val="ListParagraph"/>
        <w:numPr>
          <w:ilvl w:val="0"/>
          <w:numId w:val="50"/>
        </w:numPr>
        <w:spacing w:after="240" w:line="360" w:lineRule="auto"/>
        <w:jc w:val="both"/>
      </w:pPr>
      <w:r>
        <w:t>Monitor the DHWS platform on a continuous duty basis, verifying that data ingestion, processing and dissemination services are functioning, and that hazard feeds from contributing ministries including ANM, Ministry of Agriculture, CERD and regional sources are current.</w:t>
      </w:r>
    </w:p>
    <w:p w14:paraId="1ACA57BA" w14:textId="77777777" w:rsidR="00F16151" w:rsidRDefault="00F16151" w:rsidP="00F16151">
      <w:pPr>
        <w:pStyle w:val="ListParagraph"/>
        <w:numPr>
          <w:ilvl w:val="0"/>
          <w:numId w:val="50"/>
        </w:numPr>
        <w:spacing w:after="240" w:line="360" w:lineRule="auto"/>
        <w:jc w:val="both"/>
      </w:pPr>
      <w:r>
        <w:t>Review incoming hazard signals and threshold exceedances and prepare warning products for authorization by the designated national approving authority.</w:t>
      </w:r>
    </w:p>
    <w:p w14:paraId="5F943670" w14:textId="77777777" w:rsidR="00F16151" w:rsidRDefault="00F16151" w:rsidP="00F16151">
      <w:pPr>
        <w:pStyle w:val="ListParagraph"/>
        <w:numPr>
          <w:ilvl w:val="0"/>
          <w:numId w:val="50"/>
        </w:numPr>
        <w:spacing w:after="240" w:line="360" w:lineRule="auto"/>
        <w:jc w:val="both"/>
      </w:pPr>
      <w:r>
        <w:t>Construct, validate and issue Common Alerting Protocol messages, including correct use of urgency, severity and certainty parameters, geographic targeting through polygons and geocodes, and the issuance of updates, corrections and cancellations.</w:t>
      </w:r>
    </w:p>
    <w:p w14:paraId="53F9458C" w14:textId="77777777" w:rsidR="00F16151" w:rsidRDefault="00F16151" w:rsidP="00F16151">
      <w:pPr>
        <w:pStyle w:val="ListParagraph"/>
        <w:numPr>
          <w:ilvl w:val="0"/>
          <w:numId w:val="50"/>
        </w:numPr>
        <w:spacing w:after="240" w:line="360" w:lineRule="auto"/>
        <w:jc w:val="both"/>
      </w:pPr>
      <w:r>
        <w:t>Perform first-line fault diagnosis on system components, distinguishing between data source failures, service outages, database faults and dissemination failures, and apply documented remedial procedures.</w:t>
      </w:r>
    </w:p>
    <w:p w14:paraId="1CEDE40D" w14:textId="77777777" w:rsidR="00F16151" w:rsidRDefault="00F16151" w:rsidP="00F16151">
      <w:pPr>
        <w:pStyle w:val="ListParagraph"/>
        <w:numPr>
          <w:ilvl w:val="0"/>
          <w:numId w:val="50"/>
        </w:numPr>
        <w:spacing w:after="240" w:line="360" w:lineRule="auto"/>
        <w:jc w:val="both"/>
      </w:pPr>
      <w:r>
        <w:t>Escalate unresolved faults to ICPAC technical staff and to the relevant service provider through a structured fault report describing symptoms, affected components, diagnostic steps taken and operational impact.</w:t>
      </w:r>
    </w:p>
    <w:p w14:paraId="6D52988B" w14:textId="77777777" w:rsidR="00F16151" w:rsidRDefault="00F16151" w:rsidP="00F16151">
      <w:pPr>
        <w:pStyle w:val="ListParagraph"/>
        <w:numPr>
          <w:ilvl w:val="0"/>
          <w:numId w:val="50"/>
        </w:numPr>
        <w:spacing w:after="240" w:line="360" w:lineRule="auto"/>
        <w:jc w:val="both"/>
      </w:pPr>
      <w:r>
        <w:t>Develop and maintain the national hazard geodatabase, covering data loading, spatial query, indexing, integrity checks, backup verification and archive management, and maintain the platform's exposure, vulnerability and administrative reference layers in coordination with the institutions holding the source data.</w:t>
      </w:r>
    </w:p>
    <w:p w14:paraId="14B2F3D3" w14:textId="77777777" w:rsidR="00F16151" w:rsidRDefault="00F16151" w:rsidP="00F16151">
      <w:pPr>
        <w:pStyle w:val="ListParagraph"/>
        <w:numPr>
          <w:ilvl w:val="0"/>
          <w:numId w:val="50"/>
        </w:numPr>
        <w:spacing w:after="240" w:line="360" w:lineRule="auto"/>
        <w:jc w:val="both"/>
      </w:pPr>
      <w:r>
        <w:lastRenderedPageBreak/>
        <w:t>Maintain the operational link with the IGAD Disaster Operations Centre, transmitting national hazard and event information for regional situational awareness and drawing on the regional products and mapping made available to national situation rooms.</w:t>
      </w:r>
    </w:p>
    <w:p w14:paraId="3040ABB6" w14:textId="77777777" w:rsidR="00F16151" w:rsidRDefault="00F16151" w:rsidP="00F16151">
      <w:pPr>
        <w:pStyle w:val="ListParagraph"/>
        <w:numPr>
          <w:ilvl w:val="0"/>
          <w:numId w:val="50"/>
        </w:numPr>
        <w:spacing w:after="240" w:line="360" w:lineRule="auto"/>
        <w:jc w:val="both"/>
      </w:pPr>
      <w:r>
        <w:t>Keep an operations log recording system status, alerts issued, faults encountered and actions taken, and prepare monthly operational reports for SEGRC and ICPAC.</w:t>
      </w:r>
    </w:p>
    <w:p w14:paraId="3C083896" w14:textId="77777777" w:rsidR="00F16151" w:rsidRDefault="00F16151" w:rsidP="00F16151">
      <w:pPr>
        <w:pStyle w:val="ListParagraph"/>
        <w:numPr>
          <w:ilvl w:val="0"/>
          <w:numId w:val="50"/>
        </w:numPr>
        <w:spacing w:after="240" w:line="360" w:lineRule="auto"/>
        <w:jc w:val="both"/>
      </w:pPr>
      <w:r>
        <w:t>Plan and conduct system tests, alerting drills and end-to-end exercises with participating institutions, support acceptance testing of system components against the agreed acceptance criteria, and prepare after-action and defect reports identifying corrective measures.</w:t>
      </w:r>
    </w:p>
    <w:p w14:paraId="226FB9AC" w14:textId="77777777" w:rsidR="00F16151" w:rsidRDefault="00F16151" w:rsidP="00F16151">
      <w:pPr>
        <w:pStyle w:val="ListParagraph"/>
        <w:numPr>
          <w:ilvl w:val="0"/>
          <w:numId w:val="50"/>
        </w:numPr>
        <w:spacing w:after="240" w:line="360" w:lineRule="auto"/>
        <w:jc w:val="both"/>
      </w:pPr>
      <w:r>
        <w:t>Prepare and maintain the national operating procedures, fault-handling runbooks, user documentation, alerting contact directory and escalation roster for the platform, and support the national Early Warning Technical Working Group in developing the standard operating procedures and data exchange protocols that govern warning issuance.</w:t>
      </w:r>
    </w:p>
    <w:p w14:paraId="3332B388" w14:textId="77777777" w:rsidR="00F16151" w:rsidRDefault="00F16151" w:rsidP="00F16151">
      <w:pPr>
        <w:pStyle w:val="ListParagraph"/>
        <w:numPr>
          <w:ilvl w:val="0"/>
          <w:numId w:val="50"/>
        </w:numPr>
        <w:spacing w:after="240" w:line="360" w:lineRule="auto"/>
        <w:jc w:val="both"/>
      </w:pPr>
      <w:r>
        <w:t>Provide first-line user support to SEGRC staff and to institutional users in the participating ministries and agencies, participate in capacity development activities delivered under the project including training of trainers at ICPAC, and subsequently deliver national training to sectoral users.</w:t>
      </w:r>
    </w:p>
    <w:p w14:paraId="3B1E3D27" w14:textId="77777777" w:rsidR="00F16151" w:rsidRDefault="00F16151" w:rsidP="00F16151">
      <w:pPr>
        <w:pStyle w:val="ListParagraph"/>
        <w:numPr>
          <w:ilvl w:val="0"/>
          <w:numId w:val="50"/>
        </w:numPr>
        <w:spacing w:after="240" w:line="360" w:lineRule="auto"/>
        <w:jc w:val="both"/>
      </w:pPr>
      <w:r>
        <w:t>Any other duty assigned by the SEGRC Executive Secretary or the IGAD DRM Unit Head.</w:t>
      </w:r>
    </w:p>
    <w:p w14:paraId="121CC55B" w14:textId="77777777" w:rsidR="00F16151" w:rsidRDefault="00F16151" w:rsidP="00F16151">
      <w:pPr>
        <w:pStyle w:val="Title"/>
        <w:numPr>
          <w:ilvl w:val="0"/>
          <w:numId w:val="0"/>
        </w:numPr>
        <w:rPr>
          <w:rFonts w:ascii="Arial" w:eastAsia="Calibri" w:hAnsi="Arial" w:cs="Arial"/>
        </w:rPr>
      </w:pPr>
      <w:r w:rsidRPr="1C0A9783">
        <w:t>4. DELIVERABLES AND PAYMENT SCHEDULE</w:t>
      </w:r>
    </w:p>
    <w:tbl>
      <w:tblPr>
        <w:tblStyle w:val="TableGrid"/>
        <w:tblW w:w="0" w:type="auto"/>
        <w:tblLook w:val="06A0" w:firstRow="1" w:lastRow="0" w:firstColumn="1" w:lastColumn="0" w:noHBand="1" w:noVBand="1"/>
      </w:tblPr>
      <w:tblGrid>
        <w:gridCol w:w="6705"/>
        <w:gridCol w:w="1275"/>
        <w:gridCol w:w="1380"/>
      </w:tblGrid>
      <w:tr w:rsidR="00F16151" w14:paraId="1BADC7B2" w14:textId="77777777" w:rsidTr="00A921A0">
        <w:trPr>
          <w:trHeight w:val="300"/>
        </w:trPr>
        <w:tc>
          <w:tcPr>
            <w:tcW w:w="6705" w:type="dxa"/>
          </w:tcPr>
          <w:p w14:paraId="74CBF2C5" w14:textId="77777777" w:rsidR="00F16151" w:rsidRDefault="00F16151" w:rsidP="00A921A0">
            <w:pPr>
              <w:rPr>
                <w:b/>
                <w:bCs/>
              </w:rPr>
            </w:pPr>
            <w:r w:rsidRPr="1C0A9783">
              <w:rPr>
                <w:b/>
                <w:bCs/>
              </w:rPr>
              <w:t>Deliverable</w:t>
            </w:r>
          </w:p>
        </w:tc>
        <w:tc>
          <w:tcPr>
            <w:tcW w:w="1275" w:type="dxa"/>
          </w:tcPr>
          <w:p w14:paraId="4F2D710B" w14:textId="77777777" w:rsidR="00F16151" w:rsidRDefault="00F16151" w:rsidP="00A921A0">
            <w:pPr>
              <w:rPr>
                <w:b/>
                <w:bCs/>
              </w:rPr>
            </w:pPr>
            <w:r w:rsidRPr="1C0A9783">
              <w:rPr>
                <w:b/>
                <w:bCs/>
              </w:rPr>
              <w:t>Timing</w:t>
            </w:r>
          </w:p>
        </w:tc>
        <w:tc>
          <w:tcPr>
            <w:tcW w:w="1380" w:type="dxa"/>
          </w:tcPr>
          <w:p w14:paraId="1D56880B" w14:textId="77777777" w:rsidR="00F16151" w:rsidRDefault="00F16151" w:rsidP="00A921A0">
            <w:pPr>
              <w:rPr>
                <w:b/>
                <w:bCs/>
              </w:rPr>
            </w:pPr>
            <w:r w:rsidRPr="1C0A9783">
              <w:rPr>
                <w:b/>
                <w:bCs/>
              </w:rPr>
              <w:t>Payment</w:t>
            </w:r>
          </w:p>
        </w:tc>
      </w:tr>
      <w:tr w:rsidR="00F16151" w14:paraId="49B29F42" w14:textId="77777777" w:rsidTr="00A921A0">
        <w:trPr>
          <w:trHeight w:val="300"/>
        </w:trPr>
        <w:tc>
          <w:tcPr>
            <w:tcW w:w="6705" w:type="dxa"/>
          </w:tcPr>
          <w:p w14:paraId="74D2A5E4" w14:textId="77777777" w:rsidR="00F16151" w:rsidRDefault="00F16151" w:rsidP="00A921A0">
            <w:r>
              <w:t>Inception note confirming system access, recording the state of data feeds and configuration at handover, and setting out the proposed duty procedures and reporting format</w:t>
            </w:r>
          </w:p>
        </w:tc>
        <w:tc>
          <w:tcPr>
            <w:tcW w:w="1275" w:type="dxa"/>
          </w:tcPr>
          <w:p w14:paraId="50331ECD" w14:textId="77777777" w:rsidR="00F16151" w:rsidRDefault="00F16151" w:rsidP="00A921A0">
            <w:r>
              <w:t xml:space="preserve">End of </w:t>
            </w:r>
          </w:p>
          <w:p w14:paraId="54318BCB" w14:textId="77777777" w:rsidR="00F16151" w:rsidRDefault="00F16151" w:rsidP="00A921A0">
            <w:r>
              <w:t>Month 2</w:t>
            </w:r>
          </w:p>
        </w:tc>
        <w:tc>
          <w:tcPr>
            <w:tcW w:w="1380" w:type="dxa"/>
          </w:tcPr>
          <w:p w14:paraId="0BCCC51D" w14:textId="77777777" w:rsidR="00F16151" w:rsidRDefault="00F16151" w:rsidP="00A921A0">
            <w:r>
              <w:t>15%</w:t>
            </w:r>
          </w:p>
        </w:tc>
      </w:tr>
      <w:tr w:rsidR="00F16151" w14:paraId="590BF037" w14:textId="77777777" w:rsidTr="00A921A0">
        <w:trPr>
          <w:trHeight w:val="300"/>
        </w:trPr>
        <w:tc>
          <w:tcPr>
            <w:tcW w:w="6705" w:type="dxa"/>
          </w:tcPr>
          <w:p w14:paraId="649489E1" w14:textId="77777777" w:rsidR="00F16151" w:rsidRDefault="00F16151" w:rsidP="00A921A0">
            <w:r>
              <w:t>National operating procedures, fault-handling runbook, alerting contact directory and escalation roster, submitted to SEGRC and ICPAC</w:t>
            </w:r>
          </w:p>
        </w:tc>
        <w:tc>
          <w:tcPr>
            <w:tcW w:w="1275" w:type="dxa"/>
          </w:tcPr>
          <w:p w14:paraId="317A73F3" w14:textId="77777777" w:rsidR="00F16151" w:rsidRDefault="00F16151" w:rsidP="00A921A0">
            <w:r>
              <w:t>End of Month 4</w:t>
            </w:r>
          </w:p>
        </w:tc>
        <w:tc>
          <w:tcPr>
            <w:tcW w:w="1380" w:type="dxa"/>
          </w:tcPr>
          <w:p w14:paraId="41BF0ABE" w14:textId="77777777" w:rsidR="00F16151" w:rsidRDefault="00F16151" w:rsidP="00A921A0">
            <w:r>
              <w:t>20%</w:t>
            </w:r>
          </w:p>
        </w:tc>
      </w:tr>
      <w:tr w:rsidR="00F16151" w14:paraId="49C7F93F" w14:textId="77777777" w:rsidTr="00A921A0">
        <w:trPr>
          <w:trHeight w:val="300"/>
        </w:trPr>
        <w:tc>
          <w:tcPr>
            <w:tcW w:w="6705" w:type="dxa"/>
          </w:tcPr>
          <w:p w14:paraId="3A0B5BFA" w14:textId="77777777" w:rsidR="00F16151" w:rsidRDefault="00F16151" w:rsidP="00A921A0">
            <w:r>
              <w:t>Verified CAP configuration and geodatabase reference layers, with a report on data completeness and outstanding gaps by institution</w:t>
            </w:r>
          </w:p>
        </w:tc>
        <w:tc>
          <w:tcPr>
            <w:tcW w:w="1275" w:type="dxa"/>
          </w:tcPr>
          <w:p w14:paraId="60D4522C" w14:textId="77777777" w:rsidR="00F16151" w:rsidRDefault="00F16151" w:rsidP="00A921A0">
            <w:r>
              <w:t>End of Month 6</w:t>
            </w:r>
          </w:p>
        </w:tc>
        <w:tc>
          <w:tcPr>
            <w:tcW w:w="1380" w:type="dxa"/>
          </w:tcPr>
          <w:p w14:paraId="4C613F58" w14:textId="77777777" w:rsidR="00F16151" w:rsidRDefault="00F16151" w:rsidP="00A921A0">
            <w:r>
              <w:t>20%</w:t>
            </w:r>
          </w:p>
        </w:tc>
      </w:tr>
      <w:tr w:rsidR="00F16151" w14:paraId="027F93F4" w14:textId="77777777" w:rsidTr="00A921A0">
        <w:trPr>
          <w:trHeight w:val="300"/>
        </w:trPr>
        <w:tc>
          <w:tcPr>
            <w:tcW w:w="6705" w:type="dxa"/>
          </w:tcPr>
          <w:p w14:paraId="17B1BD68" w14:textId="77777777" w:rsidR="00F16151" w:rsidRDefault="00F16151" w:rsidP="00A921A0">
            <w:r>
              <w:t>Drill and exercise report covering at least one end-to-end alerting exercise with participating institutions, including after-action findings and corrective measures</w:t>
            </w:r>
          </w:p>
        </w:tc>
        <w:tc>
          <w:tcPr>
            <w:tcW w:w="1275" w:type="dxa"/>
          </w:tcPr>
          <w:p w14:paraId="18BBF841" w14:textId="77777777" w:rsidR="00F16151" w:rsidRDefault="00F16151" w:rsidP="00A921A0">
            <w:r>
              <w:t>End of Month 8</w:t>
            </w:r>
          </w:p>
        </w:tc>
        <w:tc>
          <w:tcPr>
            <w:tcW w:w="1380" w:type="dxa"/>
          </w:tcPr>
          <w:p w14:paraId="7E2F954D" w14:textId="77777777" w:rsidR="00F16151" w:rsidRDefault="00F16151" w:rsidP="00A921A0">
            <w:r>
              <w:t>15%</w:t>
            </w:r>
          </w:p>
        </w:tc>
      </w:tr>
      <w:tr w:rsidR="00F16151" w14:paraId="3C8B056B" w14:textId="77777777" w:rsidTr="00A921A0">
        <w:trPr>
          <w:trHeight w:val="300"/>
        </w:trPr>
        <w:tc>
          <w:tcPr>
            <w:tcW w:w="6705" w:type="dxa"/>
          </w:tcPr>
          <w:p w14:paraId="735B972F" w14:textId="77777777" w:rsidR="00F16151" w:rsidRDefault="00F16151" w:rsidP="00A921A0">
            <w:r>
              <w:t>Acceptance testing support report and defect register against the agreed acceptance criteria</w:t>
            </w:r>
          </w:p>
        </w:tc>
        <w:tc>
          <w:tcPr>
            <w:tcW w:w="1275" w:type="dxa"/>
          </w:tcPr>
          <w:p w14:paraId="1BC3D1FA" w14:textId="77777777" w:rsidR="00F16151" w:rsidRDefault="00F16151" w:rsidP="00A921A0">
            <w:r>
              <w:t>End of Month 10</w:t>
            </w:r>
          </w:p>
        </w:tc>
        <w:tc>
          <w:tcPr>
            <w:tcW w:w="1380" w:type="dxa"/>
          </w:tcPr>
          <w:p w14:paraId="425B1D97" w14:textId="77777777" w:rsidR="00F16151" w:rsidRDefault="00F16151" w:rsidP="00A921A0">
            <w:r>
              <w:t>15%</w:t>
            </w:r>
          </w:p>
        </w:tc>
      </w:tr>
      <w:tr w:rsidR="00F16151" w14:paraId="14024A82" w14:textId="77777777" w:rsidTr="00A921A0">
        <w:trPr>
          <w:trHeight w:val="300"/>
        </w:trPr>
        <w:tc>
          <w:tcPr>
            <w:tcW w:w="6705" w:type="dxa"/>
          </w:tcPr>
          <w:p w14:paraId="3C5BB25D" w14:textId="77777777" w:rsidR="00F16151" w:rsidRDefault="00F16151" w:rsidP="00A921A0">
            <w:r>
              <w:t>Final report covering the operational period, training delivered, system status at close, and recommendations for continued operation by SEGRC</w:t>
            </w:r>
          </w:p>
        </w:tc>
        <w:tc>
          <w:tcPr>
            <w:tcW w:w="1275" w:type="dxa"/>
          </w:tcPr>
          <w:p w14:paraId="24D6611E" w14:textId="77777777" w:rsidR="00F16151" w:rsidRDefault="00F16151" w:rsidP="00A921A0">
            <w:r>
              <w:t>End of Month 11</w:t>
            </w:r>
          </w:p>
        </w:tc>
        <w:tc>
          <w:tcPr>
            <w:tcW w:w="1380" w:type="dxa"/>
          </w:tcPr>
          <w:p w14:paraId="4F5892BD" w14:textId="77777777" w:rsidR="00F16151" w:rsidRDefault="00F16151" w:rsidP="00A921A0">
            <w:r>
              <w:t>15%</w:t>
            </w:r>
          </w:p>
        </w:tc>
      </w:tr>
    </w:tbl>
    <w:p w14:paraId="36F11BA5" w14:textId="77777777" w:rsidR="00F16151" w:rsidRDefault="00F16151" w:rsidP="00F16151"/>
    <w:p w14:paraId="5ABE482E" w14:textId="77777777" w:rsidR="00F16151" w:rsidRDefault="00F16151" w:rsidP="00F16151">
      <w:r>
        <w:t>Monthly operations reports are submitted throughout the assignment and are a condition of each payment.</w:t>
      </w:r>
    </w:p>
    <w:p w14:paraId="50E3F23D" w14:textId="77777777" w:rsidR="00F16151" w:rsidRDefault="00F16151" w:rsidP="00F16151">
      <w:pPr>
        <w:pStyle w:val="Title"/>
        <w:numPr>
          <w:ilvl w:val="0"/>
          <w:numId w:val="0"/>
        </w:numPr>
      </w:pPr>
      <w:r>
        <w:t>5. MINIMUM QUALIFICATIONS AND EXPERIENCE</w:t>
      </w:r>
    </w:p>
    <w:p w14:paraId="53D0ECB8" w14:textId="77777777" w:rsidR="00F16151" w:rsidRDefault="00F16151" w:rsidP="00F16151">
      <w:r>
        <w:lastRenderedPageBreak/>
        <w:t>The applicant should possess:</w:t>
      </w:r>
    </w:p>
    <w:p w14:paraId="11163187" w14:textId="77777777" w:rsidR="00F16151" w:rsidRDefault="00F16151" w:rsidP="00F16151">
      <w:pPr>
        <w:pStyle w:val="ListParagraph"/>
        <w:numPr>
          <w:ilvl w:val="0"/>
          <w:numId w:val="48"/>
        </w:numPr>
        <w:spacing w:after="240" w:line="360" w:lineRule="auto"/>
        <w:ind w:left="360"/>
        <w:jc w:val="both"/>
      </w:pPr>
      <w:r>
        <w:t>A minimum of a bachelor's degree in computer science, geographic information systems, geomatics, computer engineering, information technology, meteorology or a related field. A master's degree is an added advantage.</w:t>
      </w:r>
    </w:p>
    <w:p w14:paraId="1B76C3FD" w14:textId="77777777" w:rsidR="00F16151" w:rsidRDefault="00F16151" w:rsidP="00F16151">
      <w:pPr>
        <w:pStyle w:val="ListParagraph"/>
        <w:numPr>
          <w:ilvl w:val="0"/>
          <w:numId w:val="48"/>
        </w:numPr>
        <w:spacing w:after="240" w:line="360" w:lineRule="auto"/>
        <w:ind w:left="360"/>
        <w:jc w:val="both"/>
      </w:pPr>
      <w:r>
        <w:t>A minimum of three years of relevant experience in the operation, administration or development of geospatial, meteorological or emergency information systems. Experience in an operational environment carrying defined service continuity obligations is an added advantage.</w:t>
      </w:r>
    </w:p>
    <w:p w14:paraId="36498060" w14:textId="77777777" w:rsidR="00F16151" w:rsidRDefault="00F16151" w:rsidP="00F16151">
      <w:pPr>
        <w:pStyle w:val="ListParagraph"/>
        <w:numPr>
          <w:ilvl w:val="0"/>
          <w:numId w:val="48"/>
        </w:numPr>
        <w:spacing w:after="240" w:line="360" w:lineRule="auto"/>
        <w:ind w:left="360"/>
        <w:jc w:val="both"/>
      </w:pPr>
      <w:r>
        <w:t>Familiarity with the institutional arrangements for disaster risk management and early warning in Djibouti is an added advantage.</w:t>
      </w:r>
    </w:p>
    <w:p w14:paraId="3CCEB6F2" w14:textId="77777777" w:rsidR="00F16151" w:rsidRDefault="00F16151" w:rsidP="00F16151">
      <w:pPr>
        <w:pStyle w:val="Title"/>
        <w:numPr>
          <w:ilvl w:val="0"/>
          <w:numId w:val="0"/>
        </w:numPr>
      </w:pPr>
      <w:r>
        <w:t>6. TECHNICAL SKILLS AND COMPETENCIES</w:t>
      </w:r>
    </w:p>
    <w:p w14:paraId="614D341C" w14:textId="77777777" w:rsidR="00F16151" w:rsidRDefault="00F16151" w:rsidP="00F16151">
      <w:pPr>
        <w:pStyle w:val="ListParagraph"/>
        <w:numPr>
          <w:ilvl w:val="0"/>
          <w:numId w:val="49"/>
        </w:numPr>
        <w:spacing w:after="240" w:line="360" w:lineRule="auto"/>
        <w:jc w:val="both"/>
      </w:pPr>
      <w:r>
        <w:t xml:space="preserve">Proficiency in SQL and in the administration and querying of spatial databases, in particular PostgreSQL with </w:t>
      </w:r>
      <w:proofErr w:type="spellStart"/>
      <w:r>
        <w:t>PostGIS</w:t>
      </w:r>
      <w:proofErr w:type="spellEnd"/>
      <w:r>
        <w:t>, including schema comprehension, spatial indexing and query performance.</w:t>
      </w:r>
    </w:p>
    <w:p w14:paraId="69D4F9F9" w14:textId="77777777" w:rsidR="00F16151" w:rsidRDefault="00F16151" w:rsidP="00F16151">
      <w:pPr>
        <w:pStyle w:val="ListParagraph"/>
        <w:numPr>
          <w:ilvl w:val="0"/>
          <w:numId w:val="49"/>
        </w:numPr>
        <w:spacing w:after="240" w:line="360" w:lineRule="auto"/>
        <w:jc w:val="both"/>
      </w:pPr>
      <w:r>
        <w:t>Working knowledge of OGC service standards, including WMS, WFS, WCS and OGC API, and the ability to diagnose faults in service publication and consumption.</w:t>
      </w:r>
    </w:p>
    <w:p w14:paraId="2A86C390" w14:textId="77777777" w:rsidR="00F16151" w:rsidRDefault="00F16151" w:rsidP="00F16151">
      <w:pPr>
        <w:pStyle w:val="ListParagraph"/>
        <w:numPr>
          <w:ilvl w:val="0"/>
          <w:numId w:val="49"/>
        </w:numPr>
        <w:spacing w:after="240" w:line="360" w:lineRule="auto"/>
        <w:jc w:val="both"/>
      </w:pPr>
      <w:r>
        <w:t>Demonstrated understanding of the Common Alerting Protocol, covering message structure, validation, geographic targeting and the operational discipline of alert lifecycle management.</w:t>
      </w:r>
    </w:p>
    <w:p w14:paraId="0F0939B1" w14:textId="77777777" w:rsidR="00F16151" w:rsidRDefault="00F16151" w:rsidP="00F16151">
      <w:pPr>
        <w:pStyle w:val="ListParagraph"/>
        <w:numPr>
          <w:ilvl w:val="0"/>
          <w:numId w:val="49"/>
        </w:numPr>
        <w:spacing w:after="240" w:line="360" w:lineRule="auto"/>
        <w:jc w:val="both"/>
      </w:pPr>
      <w:r>
        <w:t xml:space="preserve">Competence with geospatial software used in operational settings, including QGIS, </w:t>
      </w:r>
      <w:proofErr w:type="spellStart"/>
      <w:r>
        <w:t>GeoServer</w:t>
      </w:r>
      <w:proofErr w:type="spellEnd"/>
      <w:r>
        <w:t xml:space="preserve"> and GDAL.</w:t>
      </w:r>
    </w:p>
    <w:p w14:paraId="6FF6EEA0" w14:textId="77777777" w:rsidR="00F16151" w:rsidRDefault="00F16151" w:rsidP="00F16151">
      <w:pPr>
        <w:pStyle w:val="ListParagraph"/>
        <w:numPr>
          <w:ilvl w:val="0"/>
          <w:numId w:val="49"/>
        </w:numPr>
        <w:spacing w:after="240" w:line="360" w:lineRule="auto"/>
        <w:jc w:val="both"/>
      </w:pPr>
      <w:r>
        <w:t>Ability to read and modify scripts in Python for routine data handling, automated checks and reporting.</w:t>
      </w:r>
    </w:p>
    <w:p w14:paraId="6F2D5A39" w14:textId="77777777" w:rsidR="00F16151" w:rsidRDefault="00F16151" w:rsidP="00F16151">
      <w:pPr>
        <w:pStyle w:val="ListParagraph"/>
        <w:numPr>
          <w:ilvl w:val="0"/>
          <w:numId w:val="49"/>
        </w:numPr>
        <w:spacing w:after="240" w:line="360" w:lineRule="auto"/>
        <w:jc w:val="both"/>
      </w:pPr>
      <w:r>
        <w:t>Familiarity with server and container environments sufficient to inspect service status, retrieve logs and restart defined services under documented procedures.</w:t>
      </w:r>
    </w:p>
    <w:p w14:paraId="39EB1E57" w14:textId="77777777" w:rsidR="00F16151" w:rsidRDefault="00F16151" w:rsidP="00F16151">
      <w:pPr>
        <w:pStyle w:val="ListParagraph"/>
        <w:numPr>
          <w:ilvl w:val="0"/>
          <w:numId w:val="49"/>
        </w:numPr>
        <w:spacing w:after="240" w:line="360" w:lineRule="auto"/>
        <w:jc w:val="both"/>
      </w:pPr>
      <w:r>
        <w:t>Understanding of meteorological and hydrological data formats and products, including gridded forecast data and satellite-derived hazard products.</w:t>
      </w:r>
    </w:p>
    <w:p w14:paraId="0BF7BD29" w14:textId="77777777" w:rsidR="00F16151" w:rsidRDefault="00F16151" w:rsidP="00F16151">
      <w:pPr>
        <w:pStyle w:val="ListParagraph"/>
        <w:numPr>
          <w:ilvl w:val="0"/>
          <w:numId w:val="49"/>
        </w:numPr>
        <w:spacing w:after="240" w:line="360" w:lineRule="auto"/>
        <w:jc w:val="both"/>
      </w:pPr>
      <w:r>
        <w:t>A structured approach to fault diagnosis, incident recording and escalation.</w:t>
      </w:r>
    </w:p>
    <w:p w14:paraId="3A20814C" w14:textId="77777777" w:rsidR="00F16151" w:rsidRDefault="00F16151" w:rsidP="00F16151">
      <w:pPr>
        <w:pStyle w:val="ListParagraph"/>
        <w:numPr>
          <w:ilvl w:val="0"/>
          <w:numId w:val="49"/>
        </w:numPr>
        <w:spacing w:after="240" w:line="360" w:lineRule="auto"/>
        <w:jc w:val="both"/>
      </w:pPr>
      <w:r>
        <w:t>Ability to communicate warning information clearly to institutional users and decision-makers.</w:t>
      </w:r>
    </w:p>
    <w:p w14:paraId="0C0D0B51" w14:textId="77777777" w:rsidR="00F16151" w:rsidRDefault="00F16151" w:rsidP="00F16151">
      <w:pPr>
        <w:pStyle w:val="Title"/>
        <w:numPr>
          <w:ilvl w:val="0"/>
          <w:numId w:val="0"/>
        </w:numPr>
      </w:pPr>
      <w:r>
        <w:t>7. LANGUAGE SKILLS</w:t>
      </w:r>
    </w:p>
    <w:p w14:paraId="6B77D992" w14:textId="77777777" w:rsidR="00F16151" w:rsidRDefault="00F16151" w:rsidP="00F16151">
      <w:r>
        <w:t>Proficiency in French is required. Working proficiency in English is required for engagement with ICPAC and regional systems. Knowledge of Arabic and Somali is an added advantage for public-facing warning communication.</w:t>
      </w:r>
    </w:p>
    <w:p w14:paraId="6FE2AA40" w14:textId="77777777" w:rsidR="00F16151" w:rsidRDefault="00F16151" w:rsidP="00F16151">
      <w:pPr>
        <w:pStyle w:val="Title"/>
        <w:numPr>
          <w:ilvl w:val="0"/>
          <w:numId w:val="0"/>
        </w:numPr>
      </w:pPr>
      <w:r>
        <w:t>8. REMUNERATION</w:t>
      </w:r>
    </w:p>
    <w:p w14:paraId="65AA4EF6" w14:textId="77777777" w:rsidR="00F16151" w:rsidRDefault="00F16151" w:rsidP="00F16151">
      <w:r>
        <w:t xml:space="preserve">A lump sum professional fee, payable in instalments against the deliverables in Section 4 on certification by the DRM Unit Head. The fee covers all costs of performing the assignment at the duty </w:t>
      </w:r>
      <w:r>
        <w:lastRenderedPageBreak/>
        <w:t>station. Travel to Nairobi for training and field travel within Djibouti requested by ICPAC will be arranged and met separately in accordance with IGAD policy.</w:t>
      </w:r>
    </w:p>
    <w:p w14:paraId="51A41AFE" w14:textId="77777777" w:rsidR="00F16151" w:rsidRDefault="00F16151" w:rsidP="00F16151"/>
    <w:p w14:paraId="1FAC6422" w14:textId="77777777" w:rsidR="00F16151" w:rsidRDefault="00F16151" w:rsidP="00F16151">
      <w:pPr>
        <w:pStyle w:val="Title"/>
        <w:numPr>
          <w:ilvl w:val="0"/>
          <w:numId w:val="0"/>
        </w:numPr>
      </w:pPr>
      <w:r>
        <w:t>9. DUTY STATION</w:t>
      </w:r>
    </w:p>
    <w:p w14:paraId="338A285F" w14:textId="77777777" w:rsidR="00F16151" w:rsidRDefault="00F16151" w:rsidP="00F16151">
      <w:r>
        <w:t>SEGRC, Djibouti City, Republic of Djibouti, with travel to Nairobi for training and to the field for exercises and user engagement as required.</w:t>
      </w:r>
    </w:p>
    <w:p w14:paraId="563B8AF1" w14:textId="77777777" w:rsidR="00F16151" w:rsidRDefault="00F16151" w:rsidP="00F16151">
      <w:pPr>
        <w:pStyle w:val="Title"/>
        <w:numPr>
          <w:ilvl w:val="0"/>
          <w:numId w:val="0"/>
        </w:numPr>
      </w:pPr>
      <w:r>
        <w:t>10.  ELIGIBILITY</w:t>
      </w:r>
    </w:p>
    <w:p w14:paraId="454E35DD" w14:textId="77777777" w:rsidR="00F16151" w:rsidRDefault="00F16151" w:rsidP="00F16151">
      <w:r w:rsidRPr="007B3709">
        <w:t xml:space="preserve">This opportunity is </w:t>
      </w:r>
      <w:r w:rsidRPr="007B3709">
        <w:rPr>
          <w:b/>
          <w:bCs/>
        </w:rPr>
        <w:t>limited to Djiboutian nationals only</w:t>
      </w:r>
      <w:r w:rsidRPr="007B3709">
        <w:t>. Applications from non-Djiboutian nationals will not be considered.</w:t>
      </w:r>
    </w:p>
    <w:p w14:paraId="647531DB" w14:textId="77777777" w:rsidR="00F16151" w:rsidRDefault="00F16151" w:rsidP="00F16151"/>
    <w:p w14:paraId="5EBF6848" w14:textId="77777777" w:rsidR="00F16151" w:rsidRDefault="00F16151"/>
    <w:p w14:paraId="6D2DF494" w14:textId="77777777" w:rsidR="00F16151" w:rsidRDefault="00F16151"/>
    <w:sectPr w:rsidR="00F16151" w:rsidSect="00F16151">
      <w:pgSz w:w="11906" w:h="16838"/>
      <w:pgMar w:top="1440" w:right="1133"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359"/>
    <w:multiLevelType w:val="multilevel"/>
    <w:tmpl w:val="CF12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2020A"/>
    <w:multiLevelType w:val="multilevel"/>
    <w:tmpl w:val="F22E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32F3F"/>
    <w:multiLevelType w:val="multilevel"/>
    <w:tmpl w:val="A400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6F163C"/>
    <w:multiLevelType w:val="multilevel"/>
    <w:tmpl w:val="DFA8E878"/>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0"/>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732AC1"/>
    <w:multiLevelType w:val="multilevel"/>
    <w:tmpl w:val="B2F87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CC5BE5"/>
    <w:multiLevelType w:val="multilevel"/>
    <w:tmpl w:val="5942BA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97165"/>
    <w:multiLevelType w:val="multilevel"/>
    <w:tmpl w:val="EA34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6A422C"/>
    <w:multiLevelType w:val="multilevel"/>
    <w:tmpl w:val="BEA43694"/>
    <w:lvl w:ilvl="0">
      <w:start w:val="3"/>
      <w:numFmt w:val="decimal"/>
      <w:lvlText w:val="%1."/>
      <w:lvlJc w:val="left"/>
      <w:pPr>
        <w:ind w:left="360" w:hanging="360"/>
      </w:pPr>
      <w:rPr>
        <w:rFonts w:asciiTheme="minorHAnsi" w:hAnsiTheme="minorHAnsi" w:hint="default"/>
      </w:rPr>
    </w:lvl>
    <w:lvl w:ilvl="1">
      <w:start w:val="2"/>
      <w:numFmt w:val="decimal"/>
      <w:lvlText w:val="%1.%2."/>
      <w:lvlJc w:val="left"/>
      <w:pPr>
        <w:ind w:left="360" w:hanging="360"/>
      </w:pPr>
      <w:rPr>
        <w:rFonts w:asciiTheme="minorHAnsi" w:hAnsiTheme="minorHAnsi" w:hint="default"/>
      </w:rPr>
    </w:lvl>
    <w:lvl w:ilvl="2">
      <w:start w:val="1"/>
      <w:numFmt w:val="decimal"/>
      <w:lvlText w:val="%1.%2.%3."/>
      <w:lvlJc w:val="left"/>
      <w:pPr>
        <w:ind w:left="720" w:hanging="720"/>
      </w:pPr>
      <w:rPr>
        <w:rFonts w:asciiTheme="minorHAnsi" w:hAnsiTheme="minorHAnsi" w:hint="default"/>
      </w:rPr>
    </w:lvl>
    <w:lvl w:ilvl="3">
      <w:start w:val="1"/>
      <w:numFmt w:val="decimal"/>
      <w:lvlText w:val="%1.%2.%3.%4."/>
      <w:lvlJc w:val="left"/>
      <w:pPr>
        <w:ind w:left="720" w:hanging="720"/>
      </w:pPr>
      <w:rPr>
        <w:rFonts w:asciiTheme="minorHAnsi" w:hAnsiTheme="minorHAnsi" w:hint="default"/>
      </w:rPr>
    </w:lvl>
    <w:lvl w:ilvl="4">
      <w:start w:val="1"/>
      <w:numFmt w:val="decimal"/>
      <w:lvlText w:val="%1.%2.%3.%4.%5."/>
      <w:lvlJc w:val="left"/>
      <w:pPr>
        <w:ind w:left="1080" w:hanging="1080"/>
      </w:pPr>
      <w:rPr>
        <w:rFonts w:asciiTheme="minorHAnsi" w:hAnsiTheme="minorHAnsi" w:hint="default"/>
      </w:rPr>
    </w:lvl>
    <w:lvl w:ilvl="5">
      <w:start w:val="1"/>
      <w:numFmt w:val="decimal"/>
      <w:lvlText w:val="%1.%2.%3.%4.%5.%6."/>
      <w:lvlJc w:val="left"/>
      <w:pPr>
        <w:ind w:left="1080" w:hanging="1080"/>
      </w:pPr>
      <w:rPr>
        <w:rFonts w:asciiTheme="minorHAnsi" w:hAnsiTheme="minorHAnsi" w:hint="default"/>
      </w:rPr>
    </w:lvl>
    <w:lvl w:ilvl="6">
      <w:start w:val="1"/>
      <w:numFmt w:val="decimal"/>
      <w:lvlText w:val="%1.%2.%3.%4.%5.%6.%7."/>
      <w:lvlJc w:val="left"/>
      <w:pPr>
        <w:ind w:left="1440" w:hanging="1440"/>
      </w:pPr>
      <w:rPr>
        <w:rFonts w:asciiTheme="minorHAnsi" w:hAnsiTheme="minorHAnsi" w:hint="default"/>
      </w:rPr>
    </w:lvl>
    <w:lvl w:ilvl="7">
      <w:start w:val="1"/>
      <w:numFmt w:val="decimal"/>
      <w:lvlText w:val="%1.%2.%3.%4.%5.%6.%7.%8."/>
      <w:lvlJc w:val="left"/>
      <w:pPr>
        <w:ind w:left="1440" w:hanging="1440"/>
      </w:pPr>
      <w:rPr>
        <w:rFonts w:asciiTheme="minorHAnsi" w:hAnsiTheme="minorHAnsi" w:hint="default"/>
      </w:rPr>
    </w:lvl>
    <w:lvl w:ilvl="8">
      <w:start w:val="1"/>
      <w:numFmt w:val="decimal"/>
      <w:lvlText w:val="%1.%2.%3.%4.%5.%6.%7.%8.%9."/>
      <w:lvlJc w:val="left"/>
      <w:pPr>
        <w:ind w:left="1800" w:hanging="1800"/>
      </w:pPr>
      <w:rPr>
        <w:rFonts w:asciiTheme="minorHAnsi" w:hAnsiTheme="minorHAnsi" w:hint="default"/>
      </w:rPr>
    </w:lvl>
  </w:abstractNum>
  <w:abstractNum w:abstractNumId="8" w15:restartNumberingAfterBreak="0">
    <w:nsid w:val="0DA052EC"/>
    <w:multiLevelType w:val="multilevel"/>
    <w:tmpl w:val="F5A0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EE22DB"/>
    <w:multiLevelType w:val="multilevel"/>
    <w:tmpl w:val="CDAE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3D6C8C"/>
    <w:multiLevelType w:val="hybridMultilevel"/>
    <w:tmpl w:val="2488B876"/>
    <w:lvl w:ilvl="0" w:tplc="04090017">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12977E5"/>
    <w:multiLevelType w:val="multilevel"/>
    <w:tmpl w:val="AC92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995596"/>
    <w:multiLevelType w:val="multilevel"/>
    <w:tmpl w:val="55A8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706A1D"/>
    <w:multiLevelType w:val="multilevel"/>
    <w:tmpl w:val="68725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7336CF"/>
    <w:multiLevelType w:val="hybridMultilevel"/>
    <w:tmpl w:val="9C7E0614"/>
    <w:lvl w:ilvl="0" w:tplc="9EEA1A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89B1A72"/>
    <w:multiLevelType w:val="multilevel"/>
    <w:tmpl w:val="45461FD8"/>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BF761E"/>
    <w:multiLevelType w:val="multilevel"/>
    <w:tmpl w:val="464EA9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743BB4"/>
    <w:multiLevelType w:val="multilevel"/>
    <w:tmpl w:val="6C6A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091ADB"/>
    <w:multiLevelType w:val="multilevel"/>
    <w:tmpl w:val="45461FD8"/>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515A1F"/>
    <w:multiLevelType w:val="multilevel"/>
    <w:tmpl w:val="629C5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E0C5CAE"/>
    <w:multiLevelType w:val="hybridMultilevel"/>
    <w:tmpl w:val="82321A5E"/>
    <w:lvl w:ilvl="0" w:tplc="244CCB3E">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E26609B"/>
    <w:multiLevelType w:val="multilevel"/>
    <w:tmpl w:val="BE4E39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B8D54B"/>
    <w:multiLevelType w:val="hybridMultilevel"/>
    <w:tmpl w:val="F766AC4C"/>
    <w:lvl w:ilvl="0" w:tplc="8B70BB00">
      <w:start w:val="1"/>
      <w:numFmt w:val="bullet"/>
      <w:lvlText w:val="♦"/>
      <w:lvlJc w:val="left"/>
      <w:pPr>
        <w:ind w:left="360" w:hanging="360"/>
      </w:pPr>
      <w:rPr>
        <w:rFonts w:ascii="Courier New" w:hAnsi="Courier New" w:hint="default"/>
      </w:rPr>
    </w:lvl>
    <w:lvl w:ilvl="1" w:tplc="6EEE2F12">
      <w:start w:val="1"/>
      <w:numFmt w:val="bullet"/>
      <w:lvlText w:val="o"/>
      <w:lvlJc w:val="left"/>
      <w:pPr>
        <w:ind w:left="1080" w:hanging="360"/>
      </w:pPr>
      <w:rPr>
        <w:rFonts w:ascii="Courier New" w:hAnsi="Courier New" w:hint="default"/>
      </w:rPr>
    </w:lvl>
    <w:lvl w:ilvl="2" w:tplc="1F66CC50">
      <w:start w:val="1"/>
      <w:numFmt w:val="bullet"/>
      <w:lvlText w:val=""/>
      <w:lvlJc w:val="left"/>
      <w:pPr>
        <w:ind w:left="1800" w:hanging="360"/>
      </w:pPr>
      <w:rPr>
        <w:rFonts w:ascii="Wingdings" w:hAnsi="Wingdings" w:hint="default"/>
      </w:rPr>
    </w:lvl>
    <w:lvl w:ilvl="3" w:tplc="D5B2C3B0">
      <w:start w:val="1"/>
      <w:numFmt w:val="bullet"/>
      <w:lvlText w:val=""/>
      <w:lvlJc w:val="left"/>
      <w:pPr>
        <w:ind w:left="2520" w:hanging="360"/>
      </w:pPr>
      <w:rPr>
        <w:rFonts w:ascii="Symbol" w:hAnsi="Symbol" w:hint="default"/>
      </w:rPr>
    </w:lvl>
    <w:lvl w:ilvl="4" w:tplc="C11A7D8C">
      <w:start w:val="1"/>
      <w:numFmt w:val="bullet"/>
      <w:lvlText w:val="o"/>
      <w:lvlJc w:val="left"/>
      <w:pPr>
        <w:ind w:left="3240" w:hanging="360"/>
      </w:pPr>
      <w:rPr>
        <w:rFonts w:ascii="Courier New" w:hAnsi="Courier New" w:hint="default"/>
      </w:rPr>
    </w:lvl>
    <w:lvl w:ilvl="5" w:tplc="EE6C2F82">
      <w:start w:val="1"/>
      <w:numFmt w:val="bullet"/>
      <w:lvlText w:val=""/>
      <w:lvlJc w:val="left"/>
      <w:pPr>
        <w:ind w:left="3960" w:hanging="360"/>
      </w:pPr>
      <w:rPr>
        <w:rFonts w:ascii="Wingdings" w:hAnsi="Wingdings" w:hint="default"/>
      </w:rPr>
    </w:lvl>
    <w:lvl w:ilvl="6" w:tplc="E9748C30">
      <w:start w:val="1"/>
      <w:numFmt w:val="bullet"/>
      <w:lvlText w:val=""/>
      <w:lvlJc w:val="left"/>
      <w:pPr>
        <w:ind w:left="4680" w:hanging="360"/>
      </w:pPr>
      <w:rPr>
        <w:rFonts w:ascii="Symbol" w:hAnsi="Symbol" w:hint="default"/>
      </w:rPr>
    </w:lvl>
    <w:lvl w:ilvl="7" w:tplc="9C4EF6CC">
      <w:start w:val="1"/>
      <w:numFmt w:val="bullet"/>
      <w:lvlText w:val="o"/>
      <w:lvlJc w:val="left"/>
      <w:pPr>
        <w:ind w:left="5400" w:hanging="360"/>
      </w:pPr>
      <w:rPr>
        <w:rFonts w:ascii="Courier New" w:hAnsi="Courier New" w:hint="default"/>
      </w:rPr>
    </w:lvl>
    <w:lvl w:ilvl="8" w:tplc="A0AC83EE">
      <w:start w:val="1"/>
      <w:numFmt w:val="bullet"/>
      <w:lvlText w:val=""/>
      <w:lvlJc w:val="left"/>
      <w:pPr>
        <w:ind w:left="6120" w:hanging="360"/>
      </w:pPr>
      <w:rPr>
        <w:rFonts w:ascii="Wingdings" w:hAnsi="Wingdings" w:hint="default"/>
      </w:rPr>
    </w:lvl>
  </w:abstractNum>
  <w:abstractNum w:abstractNumId="23" w15:restartNumberingAfterBreak="0">
    <w:nsid w:val="23232E68"/>
    <w:multiLevelType w:val="multilevel"/>
    <w:tmpl w:val="0F9E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068982"/>
    <w:multiLevelType w:val="hybridMultilevel"/>
    <w:tmpl w:val="55A8610C"/>
    <w:lvl w:ilvl="0" w:tplc="A6E89ED8">
      <w:start w:val="1"/>
      <w:numFmt w:val="lowerRoman"/>
      <w:lvlText w:val="%1."/>
      <w:lvlJc w:val="right"/>
      <w:pPr>
        <w:ind w:left="1080" w:hanging="360"/>
      </w:pPr>
      <w:rPr>
        <w:rFonts w:ascii="Arial" w:hAnsi="Arial" w:hint="default"/>
      </w:rPr>
    </w:lvl>
    <w:lvl w:ilvl="1" w:tplc="51F0C50A">
      <w:start w:val="1"/>
      <w:numFmt w:val="lowerLetter"/>
      <w:lvlText w:val="%2."/>
      <w:lvlJc w:val="left"/>
      <w:pPr>
        <w:ind w:left="1440" w:hanging="360"/>
      </w:pPr>
    </w:lvl>
    <w:lvl w:ilvl="2" w:tplc="912E3E16">
      <w:start w:val="1"/>
      <w:numFmt w:val="lowerRoman"/>
      <w:lvlText w:val="%3."/>
      <w:lvlJc w:val="right"/>
      <w:pPr>
        <w:ind w:left="2160" w:hanging="180"/>
      </w:pPr>
    </w:lvl>
    <w:lvl w:ilvl="3" w:tplc="46D6D154">
      <w:start w:val="1"/>
      <w:numFmt w:val="decimal"/>
      <w:lvlText w:val="%4."/>
      <w:lvlJc w:val="left"/>
      <w:pPr>
        <w:ind w:left="2880" w:hanging="360"/>
      </w:pPr>
    </w:lvl>
    <w:lvl w:ilvl="4" w:tplc="11EE2678">
      <w:start w:val="1"/>
      <w:numFmt w:val="lowerLetter"/>
      <w:lvlText w:val="%5."/>
      <w:lvlJc w:val="left"/>
      <w:pPr>
        <w:ind w:left="3600" w:hanging="360"/>
      </w:pPr>
    </w:lvl>
    <w:lvl w:ilvl="5" w:tplc="3B44ECCA">
      <w:start w:val="1"/>
      <w:numFmt w:val="lowerRoman"/>
      <w:lvlText w:val="%6."/>
      <w:lvlJc w:val="right"/>
      <w:pPr>
        <w:ind w:left="4320" w:hanging="180"/>
      </w:pPr>
    </w:lvl>
    <w:lvl w:ilvl="6" w:tplc="AB0C8BB4">
      <w:start w:val="1"/>
      <w:numFmt w:val="decimal"/>
      <w:lvlText w:val="%7."/>
      <w:lvlJc w:val="left"/>
      <w:pPr>
        <w:ind w:left="5040" w:hanging="360"/>
      </w:pPr>
    </w:lvl>
    <w:lvl w:ilvl="7" w:tplc="08A4ED18">
      <w:start w:val="1"/>
      <w:numFmt w:val="lowerLetter"/>
      <w:lvlText w:val="%8."/>
      <w:lvlJc w:val="left"/>
      <w:pPr>
        <w:ind w:left="5760" w:hanging="360"/>
      </w:pPr>
    </w:lvl>
    <w:lvl w:ilvl="8" w:tplc="65BA2D2C">
      <w:start w:val="1"/>
      <w:numFmt w:val="lowerRoman"/>
      <w:lvlText w:val="%9."/>
      <w:lvlJc w:val="right"/>
      <w:pPr>
        <w:ind w:left="6480" w:hanging="180"/>
      </w:pPr>
    </w:lvl>
  </w:abstractNum>
  <w:abstractNum w:abstractNumId="25" w15:restartNumberingAfterBreak="0">
    <w:nsid w:val="248948C0"/>
    <w:multiLevelType w:val="hybridMultilevel"/>
    <w:tmpl w:val="5D18BA8C"/>
    <w:lvl w:ilvl="0" w:tplc="C6207232">
      <w:start w:val="1"/>
      <w:numFmt w:val="low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6" w15:restartNumberingAfterBreak="0">
    <w:nsid w:val="29652F3E"/>
    <w:multiLevelType w:val="multilevel"/>
    <w:tmpl w:val="57FCD6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F063A8A"/>
    <w:multiLevelType w:val="hybridMultilevel"/>
    <w:tmpl w:val="144E36FC"/>
    <w:lvl w:ilvl="0" w:tplc="FFFFFFFF">
      <w:start w:val="1"/>
      <w:numFmt w:val="decimal"/>
      <w:pStyle w:val="Title"/>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F7D7E10"/>
    <w:multiLevelType w:val="multilevel"/>
    <w:tmpl w:val="E4CAC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A7426D"/>
    <w:multiLevelType w:val="multilevel"/>
    <w:tmpl w:val="39420EDC"/>
    <w:lvl w:ilvl="0">
      <w:start w:val="1"/>
      <w:numFmt w:val="decimal"/>
      <w:lvlText w:val="%1."/>
      <w:lvlJc w:val="left"/>
      <w:pPr>
        <w:tabs>
          <w:tab w:val="num" w:pos="720"/>
        </w:tabs>
        <w:ind w:left="720" w:hanging="360"/>
      </w:p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D286137"/>
    <w:multiLevelType w:val="multilevel"/>
    <w:tmpl w:val="A294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2A4BBA"/>
    <w:multiLevelType w:val="multilevel"/>
    <w:tmpl w:val="D57A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B911A8"/>
    <w:multiLevelType w:val="multilevel"/>
    <w:tmpl w:val="1D18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BF1CC7"/>
    <w:multiLevelType w:val="multilevel"/>
    <w:tmpl w:val="591E3A94"/>
    <w:lvl w:ilvl="0">
      <w:start w:val="3"/>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9D52AAD"/>
    <w:multiLevelType w:val="multilevel"/>
    <w:tmpl w:val="58C25C30"/>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22E0510"/>
    <w:multiLevelType w:val="hybridMultilevel"/>
    <w:tmpl w:val="776A8550"/>
    <w:lvl w:ilvl="0" w:tplc="CF380FC0">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020A49"/>
    <w:multiLevelType w:val="hybridMultilevel"/>
    <w:tmpl w:val="B1CEA594"/>
    <w:lvl w:ilvl="0" w:tplc="9E00D97C">
      <w:start w:val="6"/>
      <w:numFmt w:val="decimal"/>
      <w:lvlText w:val="%1."/>
      <w:lvlJc w:val="left"/>
      <w:pPr>
        <w:ind w:left="644"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15:restartNumberingAfterBreak="0">
    <w:nsid w:val="57C86C63"/>
    <w:multiLevelType w:val="hybridMultilevel"/>
    <w:tmpl w:val="169CB392"/>
    <w:lvl w:ilvl="0" w:tplc="9B604B7A">
      <w:start w:val="1"/>
      <w:numFmt w:val="decimal"/>
      <w:lvlText w:val="%1."/>
      <w:lvlJc w:val="left"/>
      <w:pPr>
        <w:ind w:left="720" w:hanging="360"/>
      </w:pPr>
      <w:rPr>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594F5BB8"/>
    <w:multiLevelType w:val="hybridMultilevel"/>
    <w:tmpl w:val="E700682C"/>
    <w:lvl w:ilvl="0" w:tplc="B5DC505E">
      <w:start w:val="1"/>
      <w:numFmt w:val="bullet"/>
      <w:lvlText w:val="♦"/>
      <w:lvlJc w:val="left"/>
      <w:pPr>
        <w:ind w:left="1440" w:hanging="360"/>
      </w:pPr>
      <w:rPr>
        <w:rFonts w:ascii="Courier New" w:hAnsi="Courier New" w:hint="default"/>
      </w:rPr>
    </w:lvl>
    <w:lvl w:ilvl="1" w:tplc="ACCECC50">
      <w:start w:val="1"/>
      <w:numFmt w:val="bullet"/>
      <w:lvlText w:val="o"/>
      <w:lvlJc w:val="left"/>
      <w:pPr>
        <w:ind w:left="2160" w:hanging="360"/>
      </w:pPr>
      <w:rPr>
        <w:rFonts w:ascii="Courier New" w:hAnsi="Courier New" w:hint="default"/>
      </w:rPr>
    </w:lvl>
    <w:lvl w:ilvl="2" w:tplc="C542F914">
      <w:start w:val="1"/>
      <w:numFmt w:val="bullet"/>
      <w:lvlText w:val=""/>
      <w:lvlJc w:val="left"/>
      <w:pPr>
        <w:ind w:left="2880" w:hanging="360"/>
      </w:pPr>
      <w:rPr>
        <w:rFonts w:ascii="Wingdings" w:hAnsi="Wingdings" w:hint="default"/>
      </w:rPr>
    </w:lvl>
    <w:lvl w:ilvl="3" w:tplc="1A9AC5B2">
      <w:start w:val="1"/>
      <w:numFmt w:val="bullet"/>
      <w:lvlText w:val=""/>
      <w:lvlJc w:val="left"/>
      <w:pPr>
        <w:ind w:left="3600" w:hanging="360"/>
      </w:pPr>
      <w:rPr>
        <w:rFonts w:ascii="Symbol" w:hAnsi="Symbol" w:hint="default"/>
      </w:rPr>
    </w:lvl>
    <w:lvl w:ilvl="4" w:tplc="D37480EA">
      <w:start w:val="1"/>
      <w:numFmt w:val="bullet"/>
      <w:lvlText w:val="o"/>
      <w:lvlJc w:val="left"/>
      <w:pPr>
        <w:ind w:left="4320" w:hanging="360"/>
      </w:pPr>
      <w:rPr>
        <w:rFonts w:ascii="Courier New" w:hAnsi="Courier New" w:hint="default"/>
      </w:rPr>
    </w:lvl>
    <w:lvl w:ilvl="5" w:tplc="022CA072">
      <w:start w:val="1"/>
      <w:numFmt w:val="bullet"/>
      <w:lvlText w:val=""/>
      <w:lvlJc w:val="left"/>
      <w:pPr>
        <w:ind w:left="5040" w:hanging="360"/>
      </w:pPr>
      <w:rPr>
        <w:rFonts w:ascii="Wingdings" w:hAnsi="Wingdings" w:hint="default"/>
      </w:rPr>
    </w:lvl>
    <w:lvl w:ilvl="6" w:tplc="B1BAA62E">
      <w:start w:val="1"/>
      <w:numFmt w:val="bullet"/>
      <w:lvlText w:val=""/>
      <w:lvlJc w:val="left"/>
      <w:pPr>
        <w:ind w:left="5760" w:hanging="360"/>
      </w:pPr>
      <w:rPr>
        <w:rFonts w:ascii="Symbol" w:hAnsi="Symbol" w:hint="default"/>
      </w:rPr>
    </w:lvl>
    <w:lvl w:ilvl="7" w:tplc="A1E4347C">
      <w:start w:val="1"/>
      <w:numFmt w:val="bullet"/>
      <w:lvlText w:val="o"/>
      <w:lvlJc w:val="left"/>
      <w:pPr>
        <w:ind w:left="6480" w:hanging="360"/>
      </w:pPr>
      <w:rPr>
        <w:rFonts w:ascii="Courier New" w:hAnsi="Courier New" w:hint="default"/>
      </w:rPr>
    </w:lvl>
    <w:lvl w:ilvl="8" w:tplc="EC0C49C2">
      <w:start w:val="1"/>
      <w:numFmt w:val="bullet"/>
      <w:lvlText w:val=""/>
      <w:lvlJc w:val="left"/>
      <w:pPr>
        <w:ind w:left="7200" w:hanging="360"/>
      </w:pPr>
      <w:rPr>
        <w:rFonts w:ascii="Wingdings" w:hAnsi="Wingdings" w:hint="default"/>
      </w:rPr>
    </w:lvl>
  </w:abstractNum>
  <w:abstractNum w:abstractNumId="39" w15:restartNumberingAfterBreak="0">
    <w:nsid w:val="59D74710"/>
    <w:multiLevelType w:val="multilevel"/>
    <w:tmpl w:val="A01A7884"/>
    <w:lvl w:ilvl="0">
      <w:start w:val="1"/>
      <w:numFmt w:val="upperRoman"/>
      <w:lvlText w:val="%1."/>
      <w:lvlJc w:val="left"/>
      <w:pPr>
        <w:ind w:left="1080" w:hanging="720"/>
      </w:pPr>
      <w:rPr>
        <w:rFonts w:hint="default"/>
        <w:b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0" w15:restartNumberingAfterBreak="0">
    <w:nsid w:val="5C3D5671"/>
    <w:multiLevelType w:val="hybridMultilevel"/>
    <w:tmpl w:val="D70EF48E"/>
    <w:lvl w:ilvl="0" w:tplc="0409000F">
      <w:start w:val="1"/>
      <w:numFmt w:val="decimal"/>
      <w:lvlText w:val="%1."/>
      <w:lvlJc w:val="left"/>
      <w:pPr>
        <w:ind w:left="28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0351BBA"/>
    <w:multiLevelType w:val="hybridMultilevel"/>
    <w:tmpl w:val="B4C8D47C"/>
    <w:lvl w:ilvl="0" w:tplc="197C26D8">
      <w:start w:val="1"/>
      <w:numFmt w:val="lowerLetter"/>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32B4587"/>
    <w:multiLevelType w:val="multilevel"/>
    <w:tmpl w:val="3FFA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D098B8"/>
    <w:multiLevelType w:val="hybridMultilevel"/>
    <w:tmpl w:val="1F1CE18C"/>
    <w:lvl w:ilvl="0" w:tplc="3514A81E">
      <w:start w:val="1"/>
      <w:numFmt w:val="bullet"/>
      <w:lvlText w:val="♦"/>
      <w:lvlJc w:val="left"/>
      <w:pPr>
        <w:ind w:left="360" w:hanging="360"/>
      </w:pPr>
      <w:rPr>
        <w:rFonts w:ascii="Courier New" w:hAnsi="Courier New" w:hint="default"/>
      </w:rPr>
    </w:lvl>
    <w:lvl w:ilvl="1" w:tplc="0A60601C">
      <w:start w:val="1"/>
      <w:numFmt w:val="bullet"/>
      <w:lvlText w:val="o"/>
      <w:lvlJc w:val="left"/>
      <w:pPr>
        <w:ind w:left="1080" w:hanging="360"/>
      </w:pPr>
      <w:rPr>
        <w:rFonts w:ascii="Courier New" w:hAnsi="Courier New" w:hint="default"/>
      </w:rPr>
    </w:lvl>
    <w:lvl w:ilvl="2" w:tplc="8CECB5DC">
      <w:start w:val="1"/>
      <w:numFmt w:val="bullet"/>
      <w:lvlText w:val=""/>
      <w:lvlJc w:val="left"/>
      <w:pPr>
        <w:ind w:left="1800" w:hanging="360"/>
      </w:pPr>
      <w:rPr>
        <w:rFonts w:ascii="Wingdings" w:hAnsi="Wingdings" w:hint="default"/>
      </w:rPr>
    </w:lvl>
    <w:lvl w:ilvl="3" w:tplc="2F9A7524">
      <w:start w:val="1"/>
      <w:numFmt w:val="bullet"/>
      <w:lvlText w:val=""/>
      <w:lvlJc w:val="left"/>
      <w:pPr>
        <w:ind w:left="2520" w:hanging="360"/>
      </w:pPr>
      <w:rPr>
        <w:rFonts w:ascii="Symbol" w:hAnsi="Symbol" w:hint="default"/>
      </w:rPr>
    </w:lvl>
    <w:lvl w:ilvl="4" w:tplc="5ECE92BC">
      <w:start w:val="1"/>
      <w:numFmt w:val="bullet"/>
      <w:lvlText w:val="o"/>
      <w:lvlJc w:val="left"/>
      <w:pPr>
        <w:ind w:left="3240" w:hanging="360"/>
      </w:pPr>
      <w:rPr>
        <w:rFonts w:ascii="Courier New" w:hAnsi="Courier New" w:hint="default"/>
      </w:rPr>
    </w:lvl>
    <w:lvl w:ilvl="5" w:tplc="B72C919C">
      <w:start w:val="1"/>
      <w:numFmt w:val="bullet"/>
      <w:lvlText w:val=""/>
      <w:lvlJc w:val="left"/>
      <w:pPr>
        <w:ind w:left="3960" w:hanging="360"/>
      </w:pPr>
      <w:rPr>
        <w:rFonts w:ascii="Wingdings" w:hAnsi="Wingdings" w:hint="default"/>
      </w:rPr>
    </w:lvl>
    <w:lvl w:ilvl="6" w:tplc="856047C4">
      <w:start w:val="1"/>
      <w:numFmt w:val="bullet"/>
      <w:lvlText w:val=""/>
      <w:lvlJc w:val="left"/>
      <w:pPr>
        <w:ind w:left="4680" w:hanging="360"/>
      </w:pPr>
      <w:rPr>
        <w:rFonts w:ascii="Symbol" w:hAnsi="Symbol" w:hint="default"/>
      </w:rPr>
    </w:lvl>
    <w:lvl w:ilvl="7" w:tplc="827893A0">
      <w:start w:val="1"/>
      <w:numFmt w:val="bullet"/>
      <w:lvlText w:val="o"/>
      <w:lvlJc w:val="left"/>
      <w:pPr>
        <w:ind w:left="5400" w:hanging="360"/>
      </w:pPr>
      <w:rPr>
        <w:rFonts w:ascii="Courier New" w:hAnsi="Courier New" w:hint="default"/>
      </w:rPr>
    </w:lvl>
    <w:lvl w:ilvl="8" w:tplc="D584DD98">
      <w:start w:val="1"/>
      <w:numFmt w:val="bullet"/>
      <w:lvlText w:val=""/>
      <w:lvlJc w:val="left"/>
      <w:pPr>
        <w:ind w:left="6120" w:hanging="360"/>
      </w:pPr>
      <w:rPr>
        <w:rFonts w:ascii="Wingdings" w:hAnsi="Wingdings" w:hint="default"/>
      </w:rPr>
    </w:lvl>
  </w:abstractNum>
  <w:abstractNum w:abstractNumId="44" w15:restartNumberingAfterBreak="0">
    <w:nsid w:val="6CE97101"/>
    <w:multiLevelType w:val="multilevel"/>
    <w:tmpl w:val="1630A062"/>
    <w:lvl w:ilvl="0">
      <w:start w:val="1"/>
      <w:numFmt w:val="lowerLetter"/>
      <w:lvlText w:val="%1)"/>
      <w:lvlJc w:val="left"/>
      <w:pPr>
        <w:ind w:left="720" w:hanging="360"/>
      </w:p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DA40A7B"/>
    <w:multiLevelType w:val="hybridMultilevel"/>
    <w:tmpl w:val="169CB392"/>
    <w:lvl w:ilvl="0" w:tplc="FFFFFFFF">
      <w:start w:val="1"/>
      <w:numFmt w:val="decimal"/>
      <w:lvlText w:val="%1."/>
      <w:lvlJc w:val="left"/>
      <w:pPr>
        <w:ind w:left="720" w:hanging="360"/>
      </w:pPr>
      <w:rPr>
        <w:b/>
        <w:bCs/>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0792322"/>
    <w:multiLevelType w:val="hybridMultilevel"/>
    <w:tmpl w:val="3F1C88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1482D1F"/>
    <w:multiLevelType w:val="multilevel"/>
    <w:tmpl w:val="7F067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32778E6"/>
    <w:multiLevelType w:val="multilevel"/>
    <w:tmpl w:val="D122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F603DA"/>
    <w:multiLevelType w:val="multilevel"/>
    <w:tmpl w:val="5966F094"/>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310888">
    <w:abstractNumId w:val="47"/>
  </w:num>
  <w:num w:numId="2" w16cid:durableId="1704209327">
    <w:abstractNumId w:val="28"/>
  </w:num>
  <w:num w:numId="3" w16cid:durableId="1922375571">
    <w:abstractNumId w:val="12"/>
  </w:num>
  <w:num w:numId="4" w16cid:durableId="1253473414">
    <w:abstractNumId w:val="6"/>
  </w:num>
  <w:num w:numId="5" w16cid:durableId="330568939">
    <w:abstractNumId w:val="2"/>
  </w:num>
  <w:num w:numId="6" w16cid:durableId="1266230066">
    <w:abstractNumId w:val="19"/>
  </w:num>
  <w:num w:numId="7" w16cid:durableId="1480149093">
    <w:abstractNumId w:val="5"/>
  </w:num>
  <w:num w:numId="8" w16cid:durableId="1513570188">
    <w:abstractNumId w:val="13"/>
  </w:num>
  <w:num w:numId="9" w16cid:durableId="18513812">
    <w:abstractNumId w:val="48"/>
  </w:num>
  <w:num w:numId="10" w16cid:durableId="1889101264">
    <w:abstractNumId w:val="18"/>
  </w:num>
  <w:num w:numId="11" w16cid:durableId="1384449477">
    <w:abstractNumId w:val="15"/>
  </w:num>
  <w:num w:numId="12" w16cid:durableId="336734245">
    <w:abstractNumId w:val="17"/>
  </w:num>
  <w:num w:numId="13" w16cid:durableId="1681393769">
    <w:abstractNumId w:val="14"/>
  </w:num>
  <w:num w:numId="14" w16cid:durableId="924461188">
    <w:abstractNumId w:val="3"/>
  </w:num>
  <w:num w:numId="15" w16cid:durableId="13999335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2490662">
    <w:abstractNumId w:val="9"/>
  </w:num>
  <w:num w:numId="17" w16cid:durableId="1880891865">
    <w:abstractNumId w:val="32"/>
  </w:num>
  <w:num w:numId="18" w16cid:durableId="1205406963">
    <w:abstractNumId w:val="31"/>
  </w:num>
  <w:num w:numId="19" w16cid:durableId="754596240">
    <w:abstractNumId w:val="1"/>
  </w:num>
  <w:num w:numId="20" w16cid:durableId="947467532">
    <w:abstractNumId w:val="8"/>
  </w:num>
  <w:num w:numId="21" w16cid:durableId="694842851">
    <w:abstractNumId w:val="29"/>
  </w:num>
  <w:num w:numId="22" w16cid:durableId="70734871">
    <w:abstractNumId w:val="39"/>
  </w:num>
  <w:num w:numId="23" w16cid:durableId="137769133">
    <w:abstractNumId w:val="10"/>
  </w:num>
  <w:num w:numId="24" w16cid:durableId="222571352">
    <w:abstractNumId w:val="44"/>
  </w:num>
  <w:num w:numId="25" w16cid:durableId="152568232">
    <w:abstractNumId w:val="36"/>
  </w:num>
  <w:num w:numId="26" w16cid:durableId="1960257657">
    <w:abstractNumId w:val="40"/>
  </w:num>
  <w:num w:numId="27" w16cid:durableId="1696030488">
    <w:abstractNumId w:val="33"/>
  </w:num>
  <w:num w:numId="28" w16cid:durableId="698046963">
    <w:abstractNumId w:val="7"/>
  </w:num>
  <w:num w:numId="29" w16cid:durableId="774247252">
    <w:abstractNumId w:val="46"/>
  </w:num>
  <w:num w:numId="30" w16cid:durableId="2052801837">
    <w:abstractNumId w:val="41"/>
  </w:num>
  <w:num w:numId="31" w16cid:durableId="1583374728">
    <w:abstractNumId w:val="35"/>
  </w:num>
  <w:num w:numId="32" w16cid:durableId="1270628126">
    <w:abstractNumId w:val="16"/>
  </w:num>
  <w:num w:numId="33" w16cid:durableId="1513182591">
    <w:abstractNumId w:val="34"/>
  </w:num>
  <w:num w:numId="34" w16cid:durableId="54359329">
    <w:abstractNumId w:val="21"/>
  </w:num>
  <w:num w:numId="35" w16cid:durableId="1830830451">
    <w:abstractNumId w:val="49"/>
  </w:num>
  <w:num w:numId="36" w16cid:durableId="349527182">
    <w:abstractNumId w:val="4"/>
  </w:num>
  <w:num w:numId="37" w16cid:durableId="394592642">
    <w:abstractNumId w:val="26"/>
  </w:num>
  <w:num w:numId="38" w16cid:durableId="1042512905">
    <w:abstractNumId w:val="37"/>
  </w:num>
  <w:num w:numId="39" w16cid:durableId="1216742203">
    <w:abstractNumId w:val="45"/>
  </w:num>
  <w:num w:numId="40" w16cid:durableId="1655601467">
    <w:abstractNumId w:val="30"/>
  </w:num>
  <w:num w:numId="41" w16cid:durableId="859063">
    <w:abstractNumId w:val="11"/>
  </w:num>
  <w:num w:numId="42" w16cid:durableId="1556114408">
    <w:abstractNumId w:val="42"/>
  </w:num>
  <w:num w:numId="43" w16cid:durableId="71856126">
    <w:abstractNumId w:val="0"/>
  </w:num>
  <w:num w:numId="44" w16cid:durableId="970478824">
    <w:abstractNumId w:val="23"/>
  </w:num>
  <w:num w:numId="45" w16cid:durableId="1174488968">
    <w:abstractNumId w:val="25"/>
  </w:num>
  <w:num w:numId="46" w16cid:durableId="1229876130">
    <w:abstractNumId w:val="24"/>
  </w:num>
  <w:num w:numId="47" w16cid:durableId="1893540856">
    <w:abstractNumId w:val="20"/>
  </w:num>
  <w:num w:numId="48" w16cid:durableId="2016181137">
    <w:abstractNumId w:val="38"/>
  </w:num>
  <w:num w:numId="49" w16cid:durableId="857894375">
    <w:abstractNumId w:val="22"/>
  </w:num>
  <w:num w:numId="50" w16cid:durableId="1938520905">
    <w:abstractNumId w:val="43"/>
  </w:num>
  <w:num w:numId="51" w16cid:durableId="40823795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69"/>
    <w:rsid w:val="0003417D"/>
    <w:rsid w:val="00055C9C"/>
    <w:rsid w:val="00067367"/>
    <w:rsid w:val="000E0207"/>
    <w:rsid w:val="000F5097"/>
    <w:rsid w:val="00140C78"/>
    <w:rsid w:val="0014773F"/>
    <w:rsid w:val="00150716"/>
    <w:rsid w:val="0016542C"/>
    <w:rsid w:val="0019617D"/>
    <w:rsid w:val="001B37B7"/>
    <w:rsid w:val="0021788E"/>
    <w:rsid w:val="00233D27"/>
    <w:rsid w:val="00243931"/>
    <w:rsid w:val="00252576"/>
    <w:rsid w:val="002613AC"/>
    <w:rsid w:val="00297E0A"/>
    <w:rsid w:val="002A3E0D"/>
    <w:rsid w:val="002B6524"/>
    <w:rsid w:val="002D2C55"/>
    <w:rsid w:val="002D3901"/>
    <w:rsid w:val="002E11E2"/>
    <w:rsid w:val="002F5101"/>
    <w:rsid w:val="00312FB0"/>
    <w:rsid w:val="00333FDD"/>
    <w:rsid w:val="003C0154"/>
    <w:rsid w:val="003D3F07"/>
    <w:rsid w:val="003F0518"/>
    <w:rsid w:val="00421686"/>
    <w:rsid w:val="00476A98"/>
    <w:rsid w:val="0049759E"/>
    <w:rsid w:val="004A2948"/>
    <w:rsid w:val="004A533D"/>
    <w:rsid w:val="004A5FF1"/>
    <w:rsid w:val="004B70F8"/>
    <w:rsid w:val="004F3658"/>
    <w:rsid w:val="0051589D"/>
    <w:rsid w:val="005219D1"/>
    <w:rsid w:val="00543622"/>
    <w:rsid w:val="005548E2"/>
    <w:rsid w:val="00572726"/>
    <w:rsid w:val="0057509A"/>
    <w:rsid w:val="00596F5C"/>
    <w:rsid w:val="005B1238"/>
    <w:rsid w:val="005C5C4E"/>
    <w:rsid w:val="005C5F98"/>
    <w:rsid w:val="005F6F06"/>
    <w:rsid w:val="00600EE0"/>
    <w:rsid w:val="006058EB"/>
    <w:rsid w:val="00627EB4"/>
    <w:rsid w:val="00665E3A"/>
    <w:rsid w:val="0066666B"/>
    <w:rsid w:val="00671269"/>
    <w:rsid w:val="00686905"/>
    <w:rsid w:val="006E24B1"/>
    <w:rsid w:val="006F35A1"/>
    <w:rsid w:val="006F7D12"/>
    <w:rsid w:val="00752D7F"/>
    <w:rsid w:val="0078232B"/>
    <w:rsid w:val="007B334A"/>
    <w:rsid w:val="007F33C4"/>
    <w:rsid w:val="00802212"/>
    <w:rsid w:val="00806436"/>
    <w:rsid w:val="00826483"/>
    <w:rsid w:val="00850DAE"/>
    <w:rsid w:val="00864095"/>
    <w:rsid w:val="00880352"/>
    <w:rsid w:val="00887EBB"/>
    <w:rsid w:val="00890CE7"/>
    <w:rsid w:val="008B2C71"/>
    <w:rsid w:val="008C0960"/>
    <w:rsid w:val="008C2C07"/>
    <w:rsid w:val="008C4316"/>
    <w:rsid w:val="008C4926"/>
    <w:rsid w:val="008D3E13"/>
    <w:rsid w:val="008D6ABE"/>
    <w:rsid w:val="008F3913"/>
    <w:rsid w:val="00903365"/>
    <w:rsid w:val="009050F6"/>
    <w:rsid w:val="00942455"/>
    <w:rsid w:val="009B0BE5"/>
    <w:rsid w:val="009B1578"/>
    <w:rsid w:val="009D4A56"/>
    <w:rsid w:val="009E37BB"/>
    <w:rsid w:val="009E4188"/>
    <w:rsid w:val="009F3D21"/>
    <w:rsid w:val="00A322D5"/>
    <w:rsid w:val="00A52174"/>
    <w:rsid w:val="00A929CB"/>
    <w:rsid w:val="00B92136"/>
    <w:rsid w:val="00BA6663"/>
    <w:rsid w:val="00BB5406"/>
    <w:rsid w:val="00BB7631"/>
    <w:rsid w:val="00BC50E9"/>
    <w:rsid w:val="00BD2ED3"/>
    <w:rsid w:val="00BD71B3"/>
    <w:rsid w:val="00BE7B83"/>
    <w:rsid w:val="00C409D7"/>
    <w:rsid w:val="00C67CCF"/>
    <w:rsid w:val="00CA543B"/>
    <w:rsid w:val="00CA5440"/>
    <w:rsid w:val="00CA6581"/>
    <w:rsid w:val="00CB64B1"/>
    <w:rsid w:val="00CC60A1"/>
    <w:rsid w:val="00D5577D"/>
    <w:rsid w:val="00D616FB"/>
    <w:rsid w:val="00D72B6A"/>
    <w:rsid w:val="00D90A1D"/>
    <w:rsid w:val="00DC0C85"/>
    <w:rsid w:val="00DC34F6"/>
    <w:rsid w:val="00DC434E"/>
    <w:rsid w:val="00E07EF5"/>
    <w:rsid w:val="00E17572"/>
    <w:rsid w:val="00E22FAB"/>
    <w:rsid w:val="00E238E1"/>
    <w:rsid w:val="00E271FA"/>
    <w:rsid w:val="00E31185"/>
    <w:rsid w:val="00E47FA8"/>
    <w:rsid w:val="00E6451C"/>
    <w:rsid w:val="00EB4A70"/>
    <w:rsid w:val="00EC3687"/>
    <w:rsid w:val="00EC64C7"/>
    <w:rsid w:val="00F0109C"/>
    <w:rsid w:val="00F15E8C"/>
    <w:rsid w:val="00F16151"/>
    <w:rsid w:val="00F424BC"/>
    <w:rsid w:val="00F805A6"/>
    <w:rsid w:val="00F82A56"/>
    <w:rsid w:val="00FA071B"/>
    <w:rsid w:val="00FA2912"/>
    <w:rsid w:val="00FA3597"/>
    <w:rsid w:val="00FA51F8"/>
    <w:rsid w:val="00FE16FF"/>
    <w:rsid w:val="00FE638B"/>
    <w:rsid w:val="00FF6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0BE7D"/>
  <w15:chartTrackingRefBased/>
  <w15:docId w15:val="{03D6CA87-6CD4-5C42-BDAA-76EC46B0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7BB"/>
    <w:rPr>
      <w:rFonts w:ascii="Times New Roman" w:hAnsi="Times New Roman" w:cs="Times New Roman"/>
      <w:lang w:eastAsia="en-GB"/>
    </w:rPr>
  </w:style>
  <w:style w:type="paragraph" w:styleId="Heading1">
    <w:name w:val="heading 1"/>
    <w:basedOn w:val="Normal"/>
    <w:next w:val="Normal"/>
    <w:link w:val="Heading1Char"/>
    <w:uiPriority w:val="9"/>
    <w:qFormat/>
    <w:rsid w:val="005C5F98"/>
    <w:pPr>
      <w:keepNext/>
      <w:keepLines/>
      <w:outlineLvl w:val="0"/>
    </w:pPr>
    <w:rPr>
      <w:rFonts w:ascii="Calibri" w:eastAsiaTheme="majorEastAsia" w:hAnsi="Calibri" w:cstheme="majorBidi"/>
      <w:b/>
      <w:sz w:val="28"/>
      <w:szCs w:val="32"/>
    </w:rPr>
  </w:style>
  <w:style w:type="paragraph" w:styleId="Heading2">
    <w:name w:val="heading 2"/>
    <w:basedOn w:val="Normal"/>
    <w:next w:val="Normal"/>
    <w:link w:val="Heading2Char"/>
    <w:autoRedefine/>
    <w:uiPriority w:val="9"/>
    <w:unhideWhenUsed/>
    <w:qFormat/>
    <w:rsid w:val="0057509A"/>
    <w:pPr>
      <w:keepNext/>
      <w:keepLines/>
      <w:outlineLvl w:val="1"/>
    </w:pPr>
    <w:rPr>
      <w:rFonts w:ascii="Calibri" w:eastAsiaTheme="majorEastAsia" w:hAnsi="Calibri" w:cstheme="majorBidi"/>
      <w:b/>
      <w:color w:val="1F3864" w:themeColor="accent1" w:themeShade="80"/>
      <w:sz w:val="26"/>
      <w:szCs w:val="26"/>
    </w:rPr>
  </w:style>
  <w:style w:type="paragraph" w:styleId="Heading3">
    <w:name w:val="heading 3"/>
    <w:basedOn w:val="Normal"/>
    <w:next w:val="Normal"/>
    <w:link w:val="Heading3Char"/>
    <w:uiPriority w:val="9"/>
    <w:unhideWhenUsed/>
    <w:qFormat/>
    <w:rsid w:val="0088035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671269"/>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F98"/>
    <w:rPr>
      <w:rFonts w:ascii="Calibri" w:eastAsiaTheme="majorEastAsia" w:hAnsi="Calibri" w:cstheme="majorBidi"/>
      <w:b/>
      <w:color w:val="000000" w:themeColor="text1"/>
      <w:sz w:val="28"/>
      <w:szCs w:val="32"/>
      <w:lang w:val="en-GB"/>
    </w:rPr>
  </w:style>
  <w:style w:type="character" w:customStyle="1" w:styleId="Heading2Char">
    <w:name w:val="Heading 2 Char"/>
    <w:basedOn w:val="DefaultParagraphFont"/>
    <w:link w:val="Heading2"/>
    <w:uiPriority w:val="9"/>
    <w:rsid w:val="0057509A"/>
    <w:rPr>
      <w:rFonts w:ascii="Calibri" w:eastAsiaTheme="majorEastAsia" w:hAnsi="Calibri" w:cstheme="majorBidi"/>
      <w:b/>
      <w:color w:val="1F3864" w:themeColor="accent1" w:themeShade="80"/>
      <w:sz w:val="26"/>
      <w:szCs w:val="26"/>
      <w:lang w:eastAsia="en-GB"/>
    </w:rPr>
  </w:style>
  <w:style w:type="character" w:customStyle="1" w:styleId="Heading4Char">
    <w:name w:val="Heading 4 Char"/>
    <w:basedOn w:val="DefaultParagraphFont"/>
    <w:link w:val="Heading4"/>
    <w:uiPriority w:val="9"/>
    <w:rsid w:val="00671269"/>
    <w:rPr>
      <w:rFonts w:ascii="Times New Roman" w:hAnsi="Times New Roman" w:cs="Times New Roman"/>
      <w:b/>
      <w:bCs/>
      <w:lang w:eastAsia="en-GB"/>
    </w:rPr>
  </w:style>
  <w:style w:type="character" w:customStyle="1" w:styleId="apple-converted-space">
    <w:name w:val="apple-converted-space"/>
    <w:basedOn w:val="DefaultParagraphFont"/>
    <w:rsid w:val="00671269"/>
  </w:style>
  <w:style w:type="character" w:styleId="Strong">
    <w:name w:val="Strong"/>
    <w:basedOn w:val="DefaultParagraphFont"/>
    <w:uiPriority w:val="22"/>
    <w:qFormat/>
    <w:rsid w:val="00671269"/>
    <w:rPr>
      <w:b/>
      <w:bCs/>
    </w:rPr>
  </w:style>
  <w:style w:type="paragraph" w:styleId="NormalWeb">
    <w:name w:val="Normal (Web)"/>
    <w:basedOn w:val="Normal"/>
    <w:uiPriority w:val="99"/>
    <w:unhideWhenUsed/>
    <w:rsid w:val="00671269"/>
    <w:pPr>
      <w:spacing w:before="100" w:beforeAutospacing="1" w:after="100" w:afterAutospacing="1"/>
    </w:pPr>
  </w:style>
  <w:style w:type="paragraph" w:styleId="ListParagraph">
    <w:name w:val="List Paragraph"/>
    <w:aliases w:val="Bullets,heading 6,List Paragraph1,List Paragraph (numbered (a)),Numbered List Paragraph,Akapit z listą BS,Bullet1,Citation List,Ha,List_Paragraph,Liste 1,Main numbered paragraph,Multilevel para_II,NUMBERED PARAGRAPH,NumberedParas,Referenc"/>
    <w:basedOn w:val="Normal"/>
    <w:link w:val="ListParagraphChar"/>
    <w:uiPriority w:val="34"/>
    <w:qFormat/>
    <w:rsid w:val="00942455"/>
    <w:pPr>
      <w:ind w:left="720"/>
      <w:contextualSpacing/>
    </w:pPr>
  </w:style>
  <w:style w:type="character" w:customStyle="1" w:styleId="ListParagraphChar">
    <w:name w:val="List Paragraph Char"/>
    <w:aliases w:val="Bullets Char,heading 6 Char,List Paragraph1 Char,List Paragraph (numbered (a)) Char,Numbered List Paragraph Char,Akapit z listą BS Char,Bullet1 Char,Citation List Char,Ha Char,List_Paragraph Char,Liste 1 Char,Multilevel para_II Char"/>
    <w:link w:val="ListParagraph"/>
    <w:uiPriority w:val="34"/>
    <w:qFormat/>
    <w:rsid w:val="00243931"/>
    <w:rPr>
      <w:rFonts w:cs="Times New Roman"/>
      <w:color w:val="000000" w:themeColor="text1"/>
      <w:lang w:eastAsia="en-GB"/>
    </w:rPr>
  </w:style>
  <w:style w:type="character" w:styleId="Hyperlink">
    <w:name w:val="Hyperlink"/>
    <w:basedOn w:val="DefaultParagraphFont"/>
    <w:uiPriority w:val="99"/>
    <w:unhideWhenUsed/>
    <w:rsid w:val="00243931"/>
    <w:rPr>
      <w:color w:val="0563C1" w:themeColor="hyperlink"/>
      <w:u w:val="single"/>
    </w:rPr>
  </w:style>
  <w:style w:type="character" w:customStyle="1" w:styleId="Heading3Char">
    <w:name w:val="Heading 3 Char"/>
    <w:basedOn w:val="DefaultParagraphFont"/>
    <w:link w:val="Heading3"/>
    <w:uiPriority w:val="9"/>
    <w:rsid w:val="00880352"/>
    <w:rPr>
      <w:rFonts w:asciiTheme="majorHAnsi" w:eastAsiaTheme="majorEastAsia" w:hAnsiTheme="majorHAnsi" w:cstheme="majorBidi"/>
      <w:color w:val="1F3763" w:themeColor="accent1" w:themeShade="7F"/>
      <w:lang w:eastAsia="en-GB"/>
    </w:rPr>
  </w:style>
  <w:style w:type="table" w:customStyle="1" w:styleId="ITParkCitation2">
    <w:name w:val="IT Park_Citation2"/>
    <w:basedOn w:val="TableNormal"/>
    <w:next w:val="TableGrid"/>
    <w:uiPriority w:val="59"/>
    <w:rsid w:val="002D2C55"/>
    <w:rPr>
      <w:rFonts w:ascii="Arial" w:eastAsia="Calibri"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2D2C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5C9C"/>
    <w:rPr>
      <w:color w:val="605E5C"/>
      <w:shd w:val="clear" w:color="auto" w:fill="E1DFDD"/>
    </w:rPr>
  </w:style>
  <w:style w:type="paragraph" w:styleId="Revision">
    <w:name w:val="Revision"/>
    <w:hidden/>
    <w:uiPriority w:val="99"/>
    <w:semiHidden/>
    <w:rsid w:val="00F0109C"/>
    <w:rPr>
      <w:rFonts w:ascii="Times New Roman" w:hAnsi="Times New Roman" w:cs="Times New Roman"/>
      <w:lang w:eastAsia="en-GB"/>
    </w:rPr>
  </w:style>
  <w:style w:type="character" w:styleId="CommentReference">
    <w:name w:val="annotation reference"/>
    <w:basedOn w:val="DefaultParagraphFont"/>
    <w:uiPriority w:val="99"/>
    <w:semiHidden/>
    <w:unhideWhenUsed/>
    <w:rsid w:val="008C4926"/>
    <w:rPr>
      <w:sz w:val="16"/>
      <w:szCs w:val="16"/>
    </w:rPr>
  </w:style>
  <w:style w:type="paragraph" w:styleId="CommentText">
    <w:name w:val="annotation text"/>
    <w:basedOn w:val="Normal"/>
    <w:link w:val="CommentTextChar"/>
    <w:uiPriority w:val="99"/>
    <w:unhideWhenUsed/>
    <w:rsid w:val="008C4926"/>
    <w:rPr>
      <w:sz w:val="20"/>
      <w:szCs w:val="20"/>
    </w:rPr>
  </w:style>
  <w:style w:type="character" w:customStyle="1" w:styleId="CommentTextChar">
    <w:name w:val="Comment Text Char"/>
    <w:basedOn w:val="DefaultParagraphFont"/>
    <w:link w:val="CommentText"/>
    <w:uiPriority w:val="99"/>
    <w:rsid w:val="008C4926"/>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C4926"/>
    <w:rPr>
      <w:b/>
      <w:bCs/>
    </w:rPr>
  </w:style>
  <w:style w:type="character" w:customStyle="1" w:styleId="CommentSubjectChar">
    <w:name w:val="Comment Subject Char"/>
    <w:basedOn w:val="CommentTextChar"/>
    <w:link w:val="CommentSubject"/>
    <w:uiPriority w:val="99"/>
    <w:semiHidden/>
    <w:rsid w:val="008C4926"/>
    <w:rPr>
      <w:rFonts w:ascii="Times New Roman" w:hAnsi="Times New Roman" w:cs="Times New Roman"/>
      <w:b/>
      <w:bCs/>
      <w:sz w:val="20"/>
      <w:szCs w:val="20"/>
      <w:lang w:eastAsia="en-GB"/>
    </w:rPr>
  </w:style>
  <w:style w:type="paragraph" w:styleId="Title">
    <w:name w:val="Title"/>
    <w:basedOn w:val="Normal"/>
    <w:next w:val="Normal"/>
    <w:link w:val="TitleChar"/>
    <w:uiPriority w:val="10"/>
    <w:qFormat/>
    <w:rsid w:val="00F16151"/>
    <w:pPr>
      <w:numPr>
        <w:numId w:val="51"/>
      </w:numPr>
      <w:spacing w:after="240" w:line="360" w:lineRule="auto"/>
      <w:contextualSpacing/>
      <w:jc w:val="both"/>
    </w:pPr>
    <w:rPr>
      <w:rFonts w:asciiTheme="majorHAnsi" w:eastAsiaTheme="majorEastAsia" w:hAnsiTheme="majorHAnsi" w:cstheme="majorBidi"/>
      <w:b/>
      <w:bCs/>
      <w:kern w:val="2"/>
      <w:lang w:eastAsia="en-US"/>
      <w14:ligatures w14:val="standardContextual"/>
    </w:rPr>
  </w:style>
  <w:style w:type="character" w:customStyle="1" w:styleId="TitleChar">
    <w:name w:val="Title Char"/>
    <w:basedOn w:val="DefaultParagraphFont"/>
    <w:link w:val="Title"/>
    <w:uiPriority w:val="10"/>
    <w:rsid w:val="00F16151"/>
    <w:rPr>
      <w:rFonts w:asciiTheme="majorHAnsi" w:eastAsiaTheme="majorEastAsia" w:hAnsiTheme="majorHAnsi" w:cstheme="majorBidi"/>
      <w:b/>
      <w:bC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062290">
      <w:bodyDiv w:val="1"/>
      <w:marLeft w:val="0"/>
      <w:marRight w:val="0"/>
      <w:marTop w:val="0"/>
      <w:marBottom w:val="0"/>
      <w:divBdr>
        <w:top w:val="none" w:sz="0" w:space="0" w:color="auto"/>
        <w:left w:val="none" w:sz="0" w:space="0" w:color="auto"/>
        <w:bottom w:val="none" w:sz="0" w:space="0" w:color="auto"/>
        <w:right w:val="none" w:sz="0" w:space="0" w:color="auto"/>
      </w:divBdr>
    </w:div>
    <w:div w:id="429668053">
      <w:bodyDiv w:val="1"/>
      <w:marLeft w:val="0"/>
      <w:marRight w:val="0"/>
      <w:marTop w:val="0"/>
      <w:marBottom w:val="0"/>
      <w:divBdr>
        <w:top w:val="none" w:sz="0" w:space="0" w:color="auto"/>
        <w:left w:val="none" w:sz="0" w:space="0" w:color="auto"/>
        <w:bottom w:val="none" w:sz="0" w:space="0" w:color="auto"/>
        <w:right w:val="none" w:sz="0" w:space="0" w:color="auto"/>
      </w:divBdr>
    </w:div>
    <w:div w:id="546571516">
      <w:bodyDiv w:val="1"/>
      <w:marLeft w:val="0"/>
      <w:marRight w:val="0"/>
      <w:marTop w:val="0"/>
      <w:marBottom w:val="0"/>
      <w:divBdr>
        <w:top w:val="none" w:sz="0" w:space="0" w:color="auto"/>
        <w:left w:val="none" w:sz="0" w:space="0" w:color="auto"/>
        <w:bottom w:val="none" w:sz="0" w:space="0" w:color="auto"/>
        <w:right w:val="none" w:sz="0" w:space="0" w:color="auto"/>
      </w:divBdr>
      <w:divsChild>
        <w:div w:id="1680042589">
          <w:marLeft w:val="0"/>
          <w:marRight w:val="0"/>
          <w:marTop w:val="0"/>
          <w:marBottom w:val="0"/>
          <w:divBdr>
            <w:top w:val="none" w:sz="0" w:space="0" w:color="auto"/>
            <w:left w:val="none" w:sz="0" w:space="0" w:color="auto"/>
            <w:bottom w:val="none" w:sz="0" w:space="0" w:color="auto"/>
            <w:right w:val="none" w:sz="0" w:space="0" w:color="auto"/>
          </w:divBdr>
          <w:divsChild>
            <w:div w:id="841548686">
              <w:marLeft w:val="0"/>
              <w:marRight w:val="0"/>
              <w:marTop w:val="0"/>
              <w:marBottom w:val="0"/>
              <w:divBdr>
                <w:top w:val="none" w:sz="0" w:space="0" w:color="auto"/>
                <w:left w:val="none" w:sz="0" w:space="0" w:color="auto"/>
                <w:bottom w:val="none" w:sz="0" w:space="0" w:color="auto"/>
                <w:right w:val="none" w:sz="0" w:space="0" w:color="auto"/>
              </w:divBdr>
              <w:divsChild>
                <w:div w:id="297998359">
                  <w:marLeft w:val="0"/>
                  <w:marRight w:val="0"/>
                  <w:marTop w:val="0"/>
                  <w:marBottom w:val="0"/>
                  <w:divBdr>
                    <w:top w:val="none" w:sz="0" w:space="0" w:color="auto"/>
                    <w:left w:val="none" w:sz="0" w:space="0" w:color="auto"/>
                    <w:bottom w:val="none" w:sz="0" w:space="0" w:color="auto"/>
                    <w:right w:val="none" w:sz="0" w:space="0" w:color="auto"/>
                  </w:divBdr>
                  <w:divsChild>
                    <w:div w:id="49781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754171">
      <w:bodyDiv w:val="1"/>
      <w:marLeft w:val="0"/>
      <w:marRight w:val="0"/>
      <w:marTop w:val="0"/>
      <w:marBottom w:val="0"/>
      <w:divBdr>
        <w:top w:val="none" w:sz="0" w:space="0" w:color="auto"/>
        <w:left w:val="none" w:sz="0" w:space="0" w:color="auto"/>
        <w:bottom w:val="none" w:sz="0" w:space="0" w:color="auto"/>
        <w:right w:val="none" w:sz="0" w:space="0" w:color="auto"/>
      </w:divBdr>
    </w:div>
    <w:div w:id="582951859">
      <w:bodyDiv w:val="1"/>
      <w:marLeft w:val="0"/>
      <w:marRight w:val="0"/>
      <w:marTop w:val="0"/>
      <w:marBottom w:val="0"/>
      <w:divBdr>
        <w:top w:val="none" w:sz="0" w:space="0" w:color="auto"/>
        <w:left w:val="none" w:sz="0" w:space="0" w:color="auto"/>
        <w:bottom w:val="none" w:sz="0" w:space="0" w:color="auto"/>
        <w:right w:val="none" w:sz="0" w:space="0" w:color="auto"/>
      </w:divBdr>
    </w:div>
    <w:div w:id="818614906">
      <w:bodyDiv w:val="1"/>
      <w:marLeft w:val="0"/>
      <w:marRight w:val="0"/>
      <w:marTop w:val="0"/>
      <w:marBottom w:val="0"/>
      <w:divBdr>
        <w:top w:val="none" w:sz="0" w:space="0" w:color="auto"/>
        <w:left w:val="none" w:sz="0" w:space="0" w:color="auto"/>
        <w:bottom w:val="none" w:sz="0" w:space="0" w:color="auto"/>
        <w:right w:val="none" w:sz="0" w:space="0" w:color="auto"/>
      </w:divBdr>
    </w:div>
    <w:div w:id="825777009">
      <w:bodyDiv w:val="1"/>
      <w:marLeft w:val="0"/>
      <w:marRight w:val="0"/>
      <w:marTop w:val="0"/>
      <w:marBottom w:val="0"/>
      <w:divBdr>
        <w:top w:val="none" w:sz="0" w:space="0" w:color="auto"/>
        <w:left w:val="none" w:sz="0" w:space="0" w:color="auto"/>
        <w:bottom w:val="none" w:sz="0" w:space="0" w:color="auto"/>
        <w:right w:val="none" w:sz="0" w:space="0" w:color="auto"/>
      </w:divBdr>
      <w:divsChild>
        <w:div w:id="1789546693">
          <w:marLeft w:val="0"/>
          <w:marRight w:val="0"/>
          <w:marTop w:val="0"/>
          <w:marBottom w:val="0"/>
          <w:divBdr>
            <w:top w:val="none" w:sz="0" w:space="0" w:color="auto"/>
            <w:left w:val="none" w:sz="0" w:space="0" w:color="auto"/>
            <w:bottom w:val="none" w:sz="0" w:space="0" w:color="auto"/>
            <w:right w:val="none" w:sz="0" w:space="0" w:color="auto"/>
          </w:divBdr>
          <w:divsChild>
            <w:div w:id="1446001881">
              <w:marLeft w:val="0"/>
              <w:marRight w:val="0"/>
              <w:marTop w:val="0"/>
              <w:marBottom w:val="0"/>
              <w:divBdr>
                <w:top w:val="none" w:sz="0" w:space="0" w:color="auto"/>
                <w:left w:val="none" w:sz="0" w:space="0" w:color="auto"/>
                <w:bottom w:val="none" w:sz="0" w:space="0" w:color="auto"/>
                <w:right w:val="none" w:sz="0" w:space="0" w:color="auto"/>
              </w:divBdr>
              <w:divsChild>
                <w:div w:id="126818064">
                  <w:marLeft w:val="0"/>
                  <w:marRight w:val="0"/>
                  <w:marTop w:val="0"/>
                  <w:marBottom w:val="0"/>
                  <w:divBdr>
                    <w:top w:val="none" w:sz="0" w:space="0" w:color="auto"/>
                    <w:left w:val="none" w:sz="0" w:space="0" w:color="auto"/>
                    <w:bottom w:val="none" w:sz="0" w:space="0" w:color="auto"/>
                    <w:right w:val="none" w:sz="0" w:space="0" w:color="auto"/>
                  </w:divBdr>
                  <w:divsChild>
                    <w:div w:id="92053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385377">
      <w:bodyDiv w:val="1"/>
      <w:marLeft w:val="0"/>
      <w:marRight w:val="0"/>
      <w:marTop w:val="0"/>
      <w:marBottom w:val="0"/>
      <w:divBdr>
        <w:top w:val="none" w:sz="0" w:space="0" w:color="auto"/>
        <w:left w:val="none" w:sz="0" w:space="0" w:color="auto"/>
        <w:bottom w:val="none" w:sz="0" w:space="0" w:color="auto"/>
        <w:right w:val="none" w:sz="0" w:space="0" w:color="auto"/>
      </w:divBdr>
    </w:div>
    <w:div w:id="1492022476">
      <w:bodyDiv w:val="1"/>
      <w:marLeft w:val="0"/>
      <w:marRight w:val="0"/>
      <w:marTop w:val="0"/>
      <w:marBottom w:val="0"/>
      <w:divBdr>
        <w:top w:val="none" w:sz="0" w:space="0" w:color="auto"/>
        <w:left w:val="none" w:sz="0" w:space="0" w:color="auto"/>
        <w:bottom w:val="none" w:sz="0" w:space="0" w:color="auto"/>
        <w:right w:val="none" w:sz="0" w:space="0" w:color="auto"/>
      </w:divBdr>
    </w:div>
    <w:div w:id="1581018062">
      <w:bodyDiv w:val="1"/>
      <w:marLeft w:val="0"/>
      <w:marRight w:val="0"/>
      <w:marTop w:val="0"/>
      <w:marBottom w:val="0"/>
      <w:divBdr>
        <w:top w:val="none" w:sz="0" w:space="0" w:color="auto"/>
        <w:left w:val="none" w:sz="0" w:space="0" w:color="auto"/>
        <w:bottom w:val="none" w:sz="0" w:space="0" w:color="auto"/>
        <w:right w:val="none" w:sz="0" w:space="0" w:color="auto"/>
      </w:divBdr>
    </w:div>
    <w:div w:id="1740591828">
      <w:bodyDiv w:val="1"/>
      <w:marLeft w:val="0"/>
      <w:marRight w:val="0"/>
      <w:marTop w:val="0"/>
      <w:marBottom w:val="0"/>
      <w:divBdr>
        <w:top w:val="none" w:sz="0" w:space="0" w:color="auto"/>
        <w:left w:val="none" w:sz="0" w:space="0" w:color="auto"/>
        <w:bottom w:val="none" w:sz="0" w:space="0" w:color="auto"/>
        <w:right w:val="none" w:sz="0" w:space="0" w:color="auto"/>
      </w:divBdr>
    </w:div>
    <w:div w:id="1907761515">
      <w:bodyDiv w:val="1"/>
      <w:marLeft w:val="0"/>
      <w:marRight w:val="0"/>
      <w:marTop w:val="0"/>
      <w:marBottom w:val="0"/>
      <w:divBdr>
        <w:top w:val="none" w:sz="0" w:space="0" w:color="auto"/>
        <w:left w:val="none" w:sz="0" w:space="0" w:color="auto"/>
        <w:bottom w:val="none" w:sz="0" w:space="0" w:color="auto"/>
        <w:right w:val="none" w:sz="0" w:space="0" w:color="auto"/>
      </w:divBdr>
      <w:divsChild>
        <w:div w:id="207689486">
          <w:marLeft w:val="0"/>
          <w:marRight w:val="0"/>
          <w:marTop w:val="0"/>
          <w:marBottom w:val="0"/>
          <w:divBdr>
            <w:top w:val="none" w:sz="0" w:space="0" w:color="auto"/>
            <w:left w:val="none" w:sz="0" w:space="0" w:color="auto"/>
            <w:bottom w:val="none" w:sz="0" w:space="0" w:color="auto"/>
            <w:right w:val="none" w:sz="0" w:space="0" w:color="auto"/>
          </w:divBdr>
          <w:divsChild>
            <w:div w:id="6366511">
              <w:marLeft w:val="0"/>
              <w:marRight w:val="0"/>
              <w:marTop w:val="0"/>
              <w:marBottom w:val="0"/>
              <w:divBdr>
                <w:top w:val="none" w:sz="0" w:space="0" w:color="auto"/>
                <w:left w:val="none" w:sz="0" w:space="0" w:color="auto"/>
                <w:bottom w:val="none" w:sz="0" w:space="0" w:color="auto"/>
                <w:right w:val="none" w:sz="0" w:space="0" w:color="auto"/>
              </w:divBdr>
              <w:divsChild>
                <w:div w:id="1473019075">
                  <w:marLeft w:val="0"/>
                  <w:marRight w:val="0"/>
                  <w:marTop w:val="0"/>
                  <w:marBottom w:val="0"/>
                  <w:divBdr>
                    <w:top w:val="none" w:sz="0" w:space="0" w:color="auto"/>
                    <w:left w:val="none" w:sz="0" w:space="0" w:color="auto"/>
                    <w:bottom w:val="none" w:sz="0" w:space="0" w:color="auto"/>
                    <w:right w:val="none" w:sz="0" w:space="0" w:color="auto"/>
                  </w:divBdr>
                  <w:divsChild>
                    <w:div w:id="1742024676">
                      <w:marLeft w:val="0"/>
                      <w:marRight w:val="0"/>
                      <w:marTop w:val="0"/>
                      <w:marBottom w:val="0"/>
                      <w:divBdr>
                        <w:top w:val="none" w:sz="0" w:space="0" w:color="auto"/>
                        <w:left w:val="none" w:sz="0" w:space="0" w:color="auto"/>
                        <w:bottom w:val="none" w:sz="0" w:space="0" w:color="auto"/>
                        <w:right w:val="none" w:sz="0" w:space="0" w:color="auto"/>
                      </w:divBdr>
                      <w:divsChild>
                        <w:div w:id="1970669594">
                          <w:marLeft w:val="0"/>
                          <w:marRight w:val="0"/>
                          <w:marTop w:val="0"/>
                          <w:marBottom w:val="0"/>
                          <w:divBdr>
                            <w:top w:val="none" w:sz="0" w:space="0" w:color="auto"/>
                            <w:left w:val="none" w:sz="0" w:space="0" w:color="auto"/>
                            <w:bottom w:val="none" w:sz="0" w:space="0" w:color="auto"/>
                            <w:right w:val="none" w:sz="0" w:space="0" w:color="auto"/>
                          </w:divBdr>
                          <w:divsChild>
                            <w:div w:id="21469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221897">
      <w:bodyDiv w:val="1"/>
      <w:marLeft w:val="0"/>
      <w:marRight w:val="0"/>
      <w:marTop w:val="0"/>
      <w:marBottom w:val="0"/>
      <w:divBdr>
        <w:top w:val="none" w:sz="0" w:space="0" w:color="auto"/>
        <w:left w:val="none" w:sz="0" w:space="0" w:color="auto"/>
        <w:bottom w:val="none" w:sz="0" w:space="0" w:color="auto"/>
        <w:right w:val="none" w:sz="0" w:space="0" w:color="auto"/>
      </w:divBdr>
      <w:divsChild>
        <w:div w:id="301733496">
          <w:marLeft w:val="0"/>
          <w:marRight w:val="0"/>
          <w:marTop w:val="0"/>
          <w:marBottom w:val="0"/>
          <w:divBdr>
            <w:top w:val="none" w:sz="0" w:space="0" w:color="auto"/>
            <w:left w:val="none" w:sz="0" w:space="0" w:color="auto"/>
            <w:bottom w:val="none" w:sz="0" w:space="0" w:color="auto"/>
            <w:right w:val="none" w:sz="0" w:space="0" w:color="auto"/>
          </w:divBdr>
          <w:divsChild>
            <w:div w:id="406391539">
              <w:marLeft w:val="0"/>
              <w:marRight w:val="0"/>
              <w:marTop w:val="0"/>
              <w:marBottom w:val="0"/>
              <w:divBdr>
                <w:top w:val="none" w:sz="0" w:space="0" w:color="auto"/>
                <w:left w:val="none" w:sz="0" w:space="0" w:color="auto"/>
                <w:bottom w:val="none" w:sz="0" w:space="0" w:color="auto"/>
                <w:right w:val="none" w:sz="0" w:space="0" w:color="auto"/>
              </w:divBdr>
              <w:divsChild>
                <w:div w:id="1890219737">
                  <w:marLeft w:val="0"/>
                  <w:marRight w:val="0"/>
                  <w:marTop w:val="0"/>
                  <w:marBottom w:val="0"/>
                  <w:divBdr>
                    <w:top w:val="none" w:sz="0" w:space="0" w:color="auto"/>
                    <w:left w:val="none" w:sz="0" w:space="0" w:color="auto"/>
                    <w:bottom w:val="none" w:sz="0" w:space="0" w:color="auto"/>
                    <w:right w:val="none" w:sz="0" w:space="0" w:color="auto"/>
                  </w:divBdr>
                  <w:divsChild>
                    <w:div w:id="55825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8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icpac.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icpac.n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gad.in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www.icpac.net/tenders/"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9ADC06-871E-410C-B869-CA6E42DFC281}">
  <ds:schemaRefs>
    <ds:schemaRef ds:uri="http://schemas.microsoft.com/sharepoint/v3/contenttype/forms"/>
  </ds:schemaRefs>
</ds:datastoreItem>
</file>

<file path=customXml/itemProps2.xml><?xml version="1.0" encoding="utf-8"?>
<ds:datastoreItem xmlns:ds="http://schemas.openxmlformats.org/officeDocument/2006/customXml" ds:itemID="{3E1711F6-EA7E-4E45-8E94-6EF8E79ACC6C}">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46A8EB4B-1C4D-4434-B30E-C77503A903B3}">
  <ds:schemaRefs>
    <ds:schemaRef ds:uri="http://schemas.openxmlformats.org/officeDocument/2006/bibliography"/>
  </ds:schemaRefs>
</ds:datastoreItem>
</file>

<file path=customXml/itemProps4.xml><?xml version="1.0" encoding="utf-8"?>
<ds:datastoreItem xmlns:ds="http://schemas.openxmlformats.org/officeDocument/2006/customXml" ds:itemID="{B90847CC-9303-4167-9A39-54AA5DE5E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2344</Words>
  <Characters>13365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 Fidar</dc:creator>
  <cp:keywords/>
  <dc:description/>
  <cp:lastModifiedBy>Okoth Kabaka</cp:lastModifiedBy>
  <cp:revision>2</cp:revision>
  <dcterms:created xsi:type="dcterms:W3CDTF">2026-10-08T14:06:00Z</dcterms:created>
  <dcterms:modified xsi:type="dcterms:W3CDTF">2026-10-08T14:06:00Z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b42d248ecf473f19bb4858ee792c2303b6a56a42c584a1517c4a78ad53d5bbcd</vt:lpwstr>
  </property>
  <property fmtid="{D5CDD505-2E9C-101B-9397-08002B2CF9AE}" pid="3" name="ContentTypeId">
    <vt:lpwstr>0x01010022D807DA5079DD4F8FC962D9402EEFD8</vt:lpwstr>
  </property>
</Properties>
</file>