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78" w:type="dxa"/>
        <w:tblLayout w:type="fixed"/>
        <w:tblLook w:val="04A0" w:firstRow="1" w:lastRow="0" w:firstColumn="1" w:lastColumn="0" w:noHBand="0" w:noVBand="1"/>
      </w:tblPr>
      <w:tblGrid>
        <w:gridCol w:w="2431"/>
        <w:gridCol w:w="3912"/>
        <w:gridCol w:w="2024"/>
      </w:tblGrid>
      <w:tr w:rsidR="00B441CD" w:rsidRPr="00CD41FF" w14:paraId="3FA969BD" w14:textId="77777777" w:rsidTr="00B1361E">
        <w:trPr>
          <w:trHeight w:val="272"/>
        </w:trPr>
        <w:tc>
          <w:tcPr>
            <w:tcW w:w="2431" w:type="dxa"/>
          </w:tcPr>
          <w:p w14:paraId="5B8C36B3" w14:textId="77777777" w:rsidR="00B441CD" w:rsidRPr="00CD41FF" w:rsidRDefault="00B441CD" w:rsidP="00D73636">
            <w:pPr>
              <w:rPr>
                <w:rFonts w:ascii="Arial" w:hAnsi="Arial" w:cs="Arial"/>
                <w:b/>
                <w:noProof/>
              </w:rPr>
            </w:pPr>
          </w:p>
        </w:tc>
        <w:tc>
          <w:tcPr>
            <w:tcW w:w="3912" w:type="dxa"/>
            <w:vAlign w:val="center"/>
          </w:tcPr>
          <w:p w14:paraId="2D1B465F" w14:textId="770FC283" w:rsidR="00B1361E" w:rsidRPr="00CD41FF" w:rsidRDefault="00B1361E" w:rsidP="00D73636">
            <w:pPr>
              <w:rPr>
                <w:rFonts w:ascii="Arial" w:hAnsi="Arial" w:cs="Arial"/>
                <w:b/>
                <w:noProof/>
              </w:rPr>
            </w:pPr>
            <w:r>
              <w:rPr>
                <w:noProof/>
              </w:rPr>
              <w:drawing>
                <wp:inline distT="0" distB="0" distL="0" distR="0" wp14:anchorId="0B36B9C3" wp14:editId="013CA7DE">
                  <wp:extent cx="2631410" cy="24885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38349" cy="2495127"/>
                          </a:xfrm>
                          <a:prstGeom prst="rect">
                            <a:avLst/>
                          </a:prstGeom>
                        </pic:spPr>
                      </pic:pic>
                    </a:graphicData>
                  </a:graphic>
                </wp:inline>
              </w:drawing>
            </w:r>
          </w:p>
        </w:tc>
        <w:tc>
          <w:tcPr>
            <w:tcW w:w="2024" w:type="dxa"/>
          </w:tcPr>
          <w:p w14:paraId="0A678015" w14:textId="77777777" w:rsidR="00B441CD" w:rsidRPr="00CD41FF" w:rsidRDefault="00B441CD" w:rsidP="00D73636">
            <w:pPr>
              <w:jc w:val="center"/>
              <w:rPr>
                <w:rFonts w:ascii="Arial" w:hAnsi="Arial" w:cs="Arial"/>
                <w:b/>
                <w:noProof/>
              </w:rPr>
            </w:pPr>
          </w:p>
        </w:tc>
      </w:tr>
    </w:tbl>
    <w:p w14:paraId="614A55C5" w14:textId="39CB841A" w:rsidR="00B441CD" w:rsidRPr="002850EE" w:rsidRDefault="00B441CD" w:rsidP="00B441CD">
      <w:pPr>
        <w:jc w:val="center"/>
        <w:rPr>
          <w:b/>
          <w:sz w:val="32"/>
          <w:szCs w:val="32"/>
        </w:rPr>
      </w:pPr>
      <w:r w:rsidRPr="002850EE">
        <w:rPr>
          <w:b/>
          <w:sz w:val="32"/>
          <w:szCs w:val="32"/>
        </w:rPr>
        <w:t>IGAD CLIMATE PREDICTION AND APPLICATIONS CENTRE (ICPAC)</w:t>
      </w:r>
    </w:p>
    <w:p w14:paraId="7BC945CC" w14:textId="77777777" w:rsidR="00B441CD" w:rsidRDefault="00B441CD" w:rsidP="00C70A08">
      <w:pPr>
        <w:jc w:val="both"/>
        <w:rPr>
          <w:b/>
        </w:rPr>
      </w:pPr>
    </w:p>
    <w:p w14:paraId="73879E24" w14:textId="77777777" w:rsidR="008B24DD" w:rsidRPr="00FD1C9F" w:rsidRDefault="008E4C89" w:rsidP="008B24DD">
      <w:pPr>
        <w:pStyle w:val="NoSpacing"/>
        <w:shd w:val="clear" w:color="auto" w:fill="000000" w:themeFill="text1"/>
        <w:jc w:val="center"/>
        <w:rPr>
          <w:rFonts w:ascii="Times New Roman" w:hAnsi="Times New Roman"/>
          <w:b/>
          <w:sz w:val="24"/>
          <w:szCs w:val="24"/>
        </w:rPr>
      </w:pPr>
      <w:r>
        <w:rPr>
          <w:rFonts w:ascii="Times New Roman" w:hAnsi="Times New Roman"/>
          <w:b/>
          <w:sz w:val="24"/>
          <w:szCs w:val="24"/>
        </w:rPr>
        <w:t>TENDER</w:t>
      </w:r>
      <w:r w:rsidR="008B24DD" w:rsidRPr="00FD1C9F">
        <w:rPr>
          <w:rFonts w:ascii="Times New Roman" w:hAnsi="Times New Roman"/>
          <w:b/>
          <w:sz w:val="24"/>
          <w:szCs w:val="24"/>
        </w:rPr>
        <w:t xml:space="preserve"> NOTICE</w:t>
      </w:r>
    </w:p>
    <w:p w14:paraId="34CAAECF" w14:textId="77777777" w:rsidR="00B441CD" w:rsidRDefault="00B441CD" w:rsidP="00C70A08">
      <w:pPr>
        <w:jc w:val="both"/>
        <w:rPr>
          <w:b/>
        </w:rPr>
      </w:pPr>
    </w:p>
    <w:p w14:paraId="5EA10C0C" w14:textId="77777777" w:rsidR="006B08C2" w:rsidRPr="00E34C03" w:rsidRDefault="006B08C2" w:rsidP="006B08C2">
      <w:pPr>
        <w:tabs>
          <w:tab w:val="left" w:pos="720"/>
          <w:tab w:val="left" w:pos="1440"/>
          <w:tab w:val="left" w:pos="2160"/>
          <w:tab w:val="left" w:pos="2880"/>
          <w:tab w:val="left" w:pos="3600"/>
          <w:tab w:val="left" w:pos="4320"/>
          <w:tab w:val="left" w:pos="5040"/>
          <w:tab w:val="left" w:pos="5760"/>
          <w:tab w:val="left" w:pos="8640"/>
          <w:tab w:val="right" w:pos="9026"/>
        </w:tabs>
        <w:suppressAutoHyphens/>
        <w:rPr>
          <w:b/>
        </w:rPr>
      </w:pPr>
      <w:r w:rsidRPr="00E34C03">
        <w:rPr>
          <w:b/>
        </w:rPr>
        <w:tab/>
      </w:r>
    </w:p>
    <w:p w14:paraId="635801D2" w14:textId="77777777" w:rsidR="00402483" w:rsidRDefault="00402483" w:rsidP="008E4C89">
      <w:pPr>
        <w:tabs>
          <w:tab w:val="left" w:pos="720"/>
          <w:tab w:val="left" w:pos="1440"/>
          <w:tab w:val="left" w:pos="2160"/>
          <w:tab w:val="left" w:pos="2880"/>
          <w:tab w:val="left" w:pos="3600"/>
          <w:tab w:val="left" w:pos="4320"/>
          <w:tab w:val="left" w:pos="5040"/>
          <w:tab w:val="left" w:pos="5760"/>
          <w:tab w:val="left" w:pos="7200"/>
          <w:tab w:val="right" w:pos="9026"/>
        </w:tabs>
        <w:suppressAutoHyphens/>
      </w:pPr>
    </w:p>
    <w:p w14:paraId="424AD0D9" w14:textId="77777777" w:rsidR="00C70A08" w:rsidRPr="001707C1" w:rsidRDefault="001707C1" w:rsidP="008E4C89">
      <w:pPr>
        <w:tabs>
          <w:tab w:val="left" w:pos="720"/>
          <w:tab w:val="left" w:pos="1440"/>
          <w:tab w:val="left" w:pos="2160"/>
          <w:tab w:val="left" w:pos="2880"/>
          <w:tab w:val="left" w:pos="3600"/>
          <w:tab w:val="left" w:pos="4320"/>
          <w:tab w:val="left" w:pos="5040"/>
          <w:tab w:val="left" w:pos="5760"/>
          <w:tab w:val="left" w:pos="7200"/>
          <w:tab w:val="right" w:pos="9026"/>
        </w:tabs>
        <w:suppressAutoHyphens/>
      </w:pPr>
      <w:bookmarkStart w:id="0" w:name="_Hlk115859808"/>
      <w:r w:rsidRPr="001707C1">
        <w:t xml:space="preserve">TENDER NAME:   </w:t>
      </w:r>
      <w:r w:rsidR="008E4C89" w:rsidRPr="001707C1">
        <w:t>PROVISION OF MEDICAL INSURANCE COVER FOR ICPAC STAFF</w:t>
      </w:r>
    </w:p>
    <w:p w14:paraId="4B3ADC77" w14:textId="77777777" w:rsidR="008E4C89" w:rsidRPr="001707C1" w:rsidRDefault="008E4C89" w:rsidP="008E4C89">
      <w:pPr>
        <w:tabs>
          <w:tab w:val="left" w:pos="720"/>
          <w:tab w:val="left" w:pos="1440"/>
          <w:tab w:val="left" w:pos="2160"/>
          <w:tab w:val="left" w:pos="2880"/>
          <w:tab w:val="left" w:pos="3600"/>
          <w:tab w:val="left" w:pos="4320"/>
          <w:tab w:val="left" w:pos="5040"/>
          <w:tab w:val="left" w:pos="5760"/>
          <w:tab w:val="left" w:pos="7200"/>
          <w:tab w:val="right" w:pos="9026"/>
        </w:tabs>
        <w:suppressAutoHyphens/>
      </w:pPr>
    </w:p>
    <w:p w14:paraId="2C288D95" w14:textId="6B350CC8" w:rsidR="008E4C89" w:rsidRPr="001707C1" w:rsidRDefault="008E4C89" w:rsidP="008E4C89">
      <w:pPr>
        <w:tabs>
          <w:tab w:val="left" w:pos="720"/>
          <w:tab w:val="left" w:pos="1440"/>
          <w:tab w:val="left" w:pos="2160"/>
          <w:tab w:val="left" w:pos="2880"/>
          <w:tab w:val="left" w:pos="3600"/>
          <w:tab w:val="left" w:pos="4320"/>
          <w:tab w:val="left" w:pos="5040"/>
          <w:tab w:val="left" w:pos="5760"/>
          <w:tab w:val="left" w:pos="7200"/>
          <w:tab w:val="right" w:pos="9026"/>
        </w:tabs>
        <w:suppressAutoHyphens/>
      </w:pPr>
      <w:r w:rsidRPr="001707C1">
        <w:t xml:space="preserve">TENDER NUMBER: </w:t>
      </w:r>
      <w:r w:rsidR="007A1A43" w:rsidRPr="001707C1">
        <w:t>ICPAC/T/0</w:t>
      </w:r>
      <w:r w:rsidR="00257BBC">
        <w:t>10</w:t>
      </w:r>
      <w:r w:rsidR="00DF4AC6" w:rsidRPr="001707C1">
        <w:t>/20</w:t>
      </w:r>
      <w:r w:rsidR="00EA56ED">
        <w:t>2</w:t>
      </w:r>
      <w:r w:rsidR="00257BBC">
        <w:t>2</w:t>
      </w:r>
    </w:p>
    <w:bookmarkEnd w:id="0"/>
    <w:p w14:paraId="2ACC6A7E" w14:textId="77777777" w:rsidR="00C70A08" w:rsidRDefault="00C70A08" w:rsidP="00E06041">
      <w:pPr>
        <w:pStyle w:val="Default"/>
      </w:pPr>
    </w:p>
    <w:p w14:paraId="424BEE74" w14:textId="77777777" w:rsidR="0038011B" w:rsidRDefault="0038011B" w:rsidP="00E06041">
      <w:pPr>
        <w:pStyle w:val="Default"/>
      </w:pPr>
    </w:p>
    <w:p w14:paraId="7607B7F9" w14:textId="77777777" w:rsidR="0038011B" w:rsidRDefault="0038011B" w:rsidP="00E06041">
      <w:pPr>
        <w:pStyle w:val="Default"/>
      </w:pPr>
    </w:p>
    <w:p w14:paraId="2129B183" w14:textId="77777777" w:rsidR="0038011B" w:rsidRPr="0038011B" w:rsidRDefault="0038011B" w:rsidP="0038011B">
      <w:pPr>
        <w:pStyle w:val="Default"/>
        <w:ind w:left="720" w:firstLine="720"/>
        <w:rPr>
          <w:b/>
          <w:color w:val="auto"/>
        </w:rPr>
      </w:pPr>
      <w:r w:rsidRPr="0038011B">
        <w:rPr>
          <w:b/>
          <w:color w:val="auto"/>
        </w:rPr>
        <w:t>TENDER DOCUMENT/SCHEDULE OF REQUIREMENTS</w:t>
      </w:r>
    </w:p>
    <w:p w14:paraId="578BB15A" w14:textId="77777777" w:rsidR="0038011B" w:rsidRDefault="0038011B" w:rsidP="00E06041">
      <w:pPr>
        <w:pStyle w:val="Default"/>
      </w:pPr>
    </w:p>
    <w:p w14:paraId="251F9D78" w14:textId="77777777" w:rsidR="0038011B" w:rsidRDefault="0038011B" w:rsidP="00E06041">
      <w:pPr>
        <w:pStyle w:val="Default"/>
      </w:pPr>
    </w:p>
    <w:p w14:paraId="48E8BAEB" w14:textId="4DE28C83" w:rsidR="0038011B" w:rsidRDefault="00EA56ED" w:rsidP="00EA56ED">
      <w:pPr>
        <w:pStyle w:val="Default"/>
        <w:rPr>
          <w:b/>
        </w:rPr>
      </w:pPr>
      <w:r>
        <w:rPr>
          <w:b/>
        </w:rPr>
        <w:t xml:space="preserve">                        </w:t>
      </w:r>
      <w:r w:rsidR="008A45D2" w:rsidRPr="00E34C03">
        <w:rPr>
          <w:b/>
        </w:rPr>
        <w:t xml:space="preserve">Date of Issue:  </w:t>
      </w:r>
      <w:r w:rsidR="00AC5AB6">
        <w:rPr>
          <w:b/>
        </w:rPr>
        <w:t xml:space="preserve">25 </w:t>
      </w:r>
      <w:r w:rsidR="00257BBC">
        <w:rPr>
          <w:b/>
        </w:rPr>
        <w:t>October</w:t>
      </w:r>
      <w:r w:rsidR="00761F76">
        <w:rPr>
          <w:b/>
        </w:rPr>
        <w:t xml:space="preserve"> </w:t>
      </w:r>
      <w:r w:rsidR="00B1361E">
        <w:rPr>
          <w:b/>
        </w:rPr>
        <w:t>202</w:t>
      </w:r>
      <w:r w:rsidR="00257BBC">
        <w:rPr>
          <w:b/>
        </w:rPr>
        <w:t>2</w:t>
      </w:r>
      <w:r w:rsidR="008A45D2" w:rsidRPr="00E34C03">
        <w:rPr>
          <w:b/>
        </w:rPr>
        <w:tab/>
      </w:r>
    </w:p>
    <w:p w14:paraId="56E8F867" w14:textId="77777777" w:rsidR="00AC2F8F" w:rsidRDefault="00AC2F8F" w:rsidP="00AC2F8F">
      <w:pPr>
        <w:pStyle w:val="Default"/>
        <w:rPr>
          <w:b/>
        </w:rPr>
      </w:pPr>
    </w:p>
    <w:p w14:paraId="725414D9" w14:textId="27257621" w:rsidR="00864B2B" w:rsidRDefault="00864B2B" w:rsidP="00AC2F8F">
      <w:pPr>
        <w:pStyle w:val="Default"/>
        <w:ind w:left="720" w:firstLine="720"/>
        <w:rPr>
          <w:b/>
        </w:rPr>
      </w:pPr>
      <w:r>
        <w:rPr>
          <w:b/>
        </w:rPr>
        <w:t xml:space="preserve">Deadline Date of Submission: </w:t>
      </w:r>
      <w:r w:rsidR="00AC5AB6">
        <w:rPr>
          <w:b/>
        </w:rPr>
        <w:t>23</w:t>
      </w:r>
      <w:r w:rsidR="00257BBC">
        <w:rPr>
          <w:b/>
          <w:vertAlign w:val="superscript"/>
        </w:rPr>
        <w:t xml:space="preserve"> </w:t>
      </w:r>
      <w:r w:rsidR="00257BBC">
        <w:rPr>
          <w:b/>
        </w:rPr>
        <w:t xml:space="preserve">November </w:t>
      </w:r>
      <w:r w:rsidR="00B1361E">
        <w:rPr>
          <w:b/>
        </w:rPr>
        <w:t>202</w:t>
      </w:r>
      <w:r w:rsidR="00257BBC">
        <w:rPr>
          <w:b/>
        </w:rPr>
        <w:t>2</w:t>
      </w:r>
      <w:r w:rsidR="00B1361E">
        <w:rPr>
          <w:b/>
        </w:rPr>
        <w:t xml:space="preserve"> at 11.00am</w:t>
      </w:r>
    </w:p>
    <w:p w14:paraId="1EB0CBA9" w14:textId="77777777" w:rsidR="00F33D19" w:rsidRDefault="00F33D19" w:rsidP="008A45D2">
      <w:pPr>
        <w:pStyle w:val="Default"/>
        <w:ind w:left="2160" w:firstLine="720"/>
        <w:rPr>
          <w:b/>
        </w:rPr>
      </w:pPr>
    </w:p>
    <w:p w14:paraId="7F81CB90" w14:textId="77777777" w:rsidR="00F33D19" w:rsidRPr="00E34C03" w:rsidRDefault="00F33D19" w:rsidP="008A45D2">
      <w:pPr>
        <w:pStyle w:val="Default"/>
        <w:ind w:left="2160" w:firstLine="720"/>
      </w:pPr>
    </w:p>
    <w:p w14:paraId="316B43DB" w14:textId="77777777" w:rsidR="0038011B" w:rsidRDefault="0038011B">
      <w:pPr>
        <w:rPr>
          <w:b/>
        </w:rPr>
      </w:pPr>
      <w:r>
        <w:rPr>
          <w:b/>
        </w:rPr>
        <w:br w:type="page"/>
      </w:r>
    </w:p>
    <w:p w14:paraId="7B16FBCD" w14:textId="77777777" w:rsidR="00F33D19" w:rsidRDefault="00AC294E">
      <w:pPr>
        <w:rPr>
          <w:b/>
        </w:rPr>
      </w:pPr>
      <w:r>
        <w:rPr>
          <w:b/>
        </w:rPr>
        <w:lastRenderedPageBreak/>
        <w:t>PERIOD OF INSURANCE COVER</w:t>
      </w:r>
    </w:p>
    <w:p w14:paraId="3BC6E01C" w14:textId="77777777" w:rsidR="00AC294E" w:rsidRDefault="00AC294E">
      <w:pPr>
        <w:rPr>
          <w:b/>
        </w:rPr>
      </w:pPr>
    </w:p>
    <w:p w14:paraId="579056BB" w14:textId="008B2603" w:rsidR="00AC294E" w:rsidRPr="00B1361E" w:rsidRDefault="00AC294E" w:rsidP="00AC294E">
      <w:pPr>
        <w:ind w:right="-630"/>
        <w:rPr>
          <w:bCs/>
        </w:rPr>
      </w:pPr>
      <w:r w:rsidRPr="00B1361E">
        <w:rPr>
          <w:bCs/>
        </w:rPr>
        <w:t xml:space="preserve">Medical Insurance Cover provided will be for the </w:t>
      </w:r>
      <w:r w:rsidR="00B1361E" w:rsidRPr="00B1361E">
        <w:rPr>
          <w:bCs/>
        </w:rPr>
        <w:t>period -</w:t>
      </w:r>
      <w:r w:rsidRPr="00B1361E">
        <w:rPr>
          <w:bCs/>
        </w:rPr>
        <w:t xml:space="preserve"> JANUARY 202</w:t>
      </w:r>
      <w:r w:rsidR="00257BBC">
        <w:rPr>
          <w:bCs/>
        </w:rPr>
        <w:t>3</w:t>
      </w:r>
      <w:r w:rsidRPr="00B1361E">
        <w:rPr>
          <w:bCs/>
        </w:rPr>
        <w:t xml:space="preserve"> – DECEMBER 202</w:t>
      </w:r>
      <w:r w:rsidR="00257BBC">
        <w:rPr>
          <w:bCs/>
        </w:rPr>
        <w:t>3</w:t>
      </w:r>
    </w:p>
    <w:p w14:paraId="575C257D" w14:textId="77777777" w:rsidR="00AC294E" w:rsidRDefault="00AC294E">
      <w:pPr>
        <w:rPr>
          <w:b/>
        </w:rPr>
      </w:pPr>
    </w:p>
    <w:p w14:paraId="05171949" w14:textId="77777777" w:rsidR="00AC294E" w:rsidRDefault="00AC294E">
      <w:pPr>
        <w:rPr>
          <w:b/>
        </w:rPr>
      </w:pPr>
    </w:p>
    <w:p w14:paraId="6231B612" w14:textId="77777777" w:rsidR="00F33D19" w:rsidRPr="00F33D19" w:rsidRDefault="00F33D19" w:rsidP="00F33D19">
      <w:pPr>
        <w:spacing w:after="120"/>
        <w:jc w:val="both"/>
        <w:rPr>
          <w:b/>
          <w:sz w:val="28"/>
          <w:szCs w:val="28"/>
          <w:lang w:val="en-GB"/>
        </w:rPr>
      </w:pPr>
      <w:r w:rsidRPr="00F33D19">
        <w:rPr>
          <w:b/>
          <w:sz w:val="28"/>
          <w:szCs w:val="28"/>
          <w:lang w:val="en-GB"/>
        </w:rPr>
        <w:t>Timetable</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3685"/>
        <w:gridCol w:w="1701"/>
      </w:tblGrid>
      <w:tr w:rsidR="00F33D19" w:rsidRPr="00F33D19" w14:paraId="513A207D" w14:textId="77777777" w:rsidTr="00E302E2">
        <w:tc>
          <w:tcPr>
            <w:tcW w:w="4707" w:type="dxa"/>
            <w:shd w:val="clear" w:color="auto" w:fill="auto"/>
          </w:tcPr>
          <w:p w14:paraId="2822C55B" w14:textId="77777777" w:rsidR="00F33D19" w:rsidRPr="00F33D19" w:rsidRDefault="00F33D19" w:rsidP="00D73636">
            <w:pPr>
              <w:spacing w:after="120"/>
              <w:jc w:val="both"/>
              <w:rPr>
                <w:sz w:val="28"/>
                <w:szCs w:val="28"/>
                <w:lang w:val="en-GB"/>
              </w:rPr>
            </w:pPr>
          </w:p>
        </w:tc>
        <w:tc>
          <w:tcPr>
            <w:tcW w:w="3685" w:type="dxa"/>
            <w:shd w:val="clear" w:color="auto" w:fill="auto"/>
          </w:tcPr>
          <w:p w14:paraId="58F9EE5A" w14:textId="77777777" w:rsidR="00F33D19" w:rsidRPr="00F33D19" w:rsidRDefault="00F33D19" w:rsidP="00D73636">
            <w:pPr>
              <w:spacing w:after="120"/>
              <w:jc w:val="both"/>
              <w:rPr>
                <w:sz w:val="28"/>
                <w:szCs w:val="28"/>
                <w:lang w:val="en-GB"/>
              </w:rPr>
            </w:pPr>
            <w:r w:rsidRPr="00F33D19">
              <w:rPr>
                <w:sz w:val="28"/>
                <w:szCs w:val="28"/>
                <w:lang w:val="en-GB"/>
              </w:rPr>
              <w:t>Date</w:t>
            </w:r>
          </w:p>
        </w:tc>
        <w:tc>
          <w:tcPr>
            <w:tcW w:w="1701" w:type="dxa"/>
            <w:shd w:val="clear" w:color="auto" w:fill="auto"/>
          </w:tcPr>
          <w:p w14:paraId="0739D8AD" w14:textId="77777777" w:rsidR="00F33D19" w:rsidRPr="00F33D19" w:rsidRDefault="00F33D19" w:rsidP="00D73636">
            <w:pPr>
              <w:spacing w:after="120"/>
              <w:jc w:val="both"/>
              <w:rPr>
                <w:sz w:val="28"/>
                <w:szCs w:val="28"/>
                <w:lang w:val="en-GB"/>
              </w:rPr>
            </w:pPr>
            <w:r w:rsidRPr="00F33D19">
              <w:rPr>
                <w:sz w:val="28"/>
                <w:szCs w:val="28"/>
                <w:lang w:val="en-GB"/>
              </w:rPr>
              <w:t>Time</w:t>
            </w:r>
          </w:p>
        </w:tc>
      </w:tr>
      <w:tr w:rsidR="00F33D19" w:rsidRPr="00F33D19" w14:paraId="1EE742AF" w14:textId="77777777" w:rsidTr="00E302E2">
        <w:tc>
          <w:tcPr>
            <w:tcW w:w="4707" w:type="dxa"/>
            <w:shd w:val="clear" w:color="auto" w:fill="auto"/>
          </w:tcPr>
          <w:p w14:paraId="3DFD4BBA" w14:textId="77777777" w:rsidR="00F33D19" w:rsidRPr="00B1361E" w:rsidRDefault="00F33D19" w:rsidP="00D73636">
            <w:pPr>
              <w:spacing w:after="120"/>
              <w:jc w:val="both"/>
              <w:rPr>
                <w:bCs/>
                <w:sz w:val="28"/>
                <w:szCs w:val="28"/>
                <w:lang w:val="en-GB"/>
              </w:rPr>
            </w:pPr>
            <w:r w:rsidRPr="00B1361E">
              <w:rPr>
                <w:bCs/>
                <w:sz w:val="28"/>
                <w:szCs w:val="28"/>
                <w:lang w:val="en-GB"/>
              </w:rPr>
              <w:t>Deadline for submitting the offer</w:t>
            </w:r>
          </w:p>
        </w:tc>
        <w:tc>
          <w:tcPr>
            <w:tcW w:w="3685" w:type="dxa"/>
            <w:shd w:val="clear" w:color="auto" w:fill="auto"/>
          </w:tcPr>
          <w:p w14:paraId="394F0320" w14:textId="1CB21268" w:rsidR="00F33D19" w:rsidRPr="00B1361E" w:rsidRDefault="00AC5AB6" w:rsidP="00D73636">
            <w:pPr>
              <w:spacing w:after="120"/>
              <w:jc w:val="both"/>
              <w:rPr>
                <w:bCs/>
                <w:sz w:val="28"/>
                <w:szCs w:val="28"/>
                <w:lang w:val="en-GB"/>
              </w:rPr>
            </w:pPr>
            <w:r>
              <w:rPr>
                <w:bCs/>
                <w:sz w:val="28"/>
                <w:szCs w:val="28"/>
                <w:lang w:val="en-GB"/>
              </w:rPr>
              <w:t>23</w:t>
            </w:r>
            <w:r w:rsidRPr="00AC5AB6">
              <w:rPr>
                <w:bCs/>
                <w:sz w:val="28"/>
                <w:szCs w:val="28"/>
                <w:vertAlign w:val="superscript"/>
                <w:lang w:val="en-GB"/>
              </w:rPr>
              <w:t>rd</w:t>
            </w:r>
            <w:r>
              <w:rPr>
                <w:bCs/>
                <w:sz w:val="28"/>
                <w:szCs w:val="28"/>
                <w:lang w:val="en-GB"/>
              </w:rPr>
              <w:t xml:space="preserve"> </w:t>
            </w:r>
            <w:r w:rsidR="00257BBC">
              <w:rPr>
                <w:bCs/>
                <w:sz w:val="28"/>
                <w:szCs w:val="28"/>
                <w:lang w:val="en-GB"/>
              </w:rPr>
              <w:t>November</w:t>
            </w:r>
            <w:r w:rsidR="00761F76">
              <w:rPr>
                <w:bCs/>
                <w:sz w:val="28"/>
                <w:szCs w:val="28"/>
                <w:lang w:val="en-GB"/>
              </w:rPr>
              <w:t xml:space="preserve"> </w:t>
            </w:r>
            <w:r w:rsidR="00FF257C" w:rsidRPr="00B1361E">
              <w:rPr>
                <w:bCs/>
                <w:sz w:val="28"/>
                <w:szCs w:val="28"/>
                <w:lang w:val="en-GB"/>
              </w:rPr>
              <w:t>202</w:t>
            </w:r>
            <w:r w:rsidR="00257BBC">
              <w:rPr>
                <w:bCs/>
                <w:sz w:val="28"/>
                <w:szCs w:val="28"/>
                <w:lang w:val="en-GB"/>
              </w:rPr>
              <w:t>2</w:t>
            </w:r>
          </w:p>
        </w:tc>
        <w:tc>
          <w:tcPr>
            <w:tcW w:w="1701" w:type="dxa"/>
            <w:shd w:val="clear" w:color="auto" w:fill="auto"/>
          </w:tcPr>
          <w:p w14:paraId="2737B353" w14:textId="77777777" w:rsidR="00F33D19" w:rsidRPr="00B1361E" w:rsidRDefault="00F33D19" w:rsidP="00D73636">
            <w:pPr>
              <w:spacing w:after="120"/>
              <w:jc w:val="both"/>
              <w:rPr>
                <w:bCs/>
                <w:sz w:val="28"/>
                <w:szCs w:val="28"/>
                <w:lang w:val="en-GB"/>
              </w:rPr>
            </w:pPr>
            <w:r w:rsidRPr="00B1361E">
              <w:rPr>
                <w:bCs/>
                <w:sz w:val="28"/>
                <w:szCs w:val="28"/>
                <w:lang w:val="en-GB"/>
              </w:rPr>
              <w:t>11.00 a.m.</w:t>
            </w:r>
          </w:p>
        </w:tc>
      </w:tr>
      <w:tr w:rsidR="007663EF" w:rsidRPr="00F33D19" w14:paraId="6982F0A9" w14:textId="77777777" w:rsidTr="00E302E2">
        <w:tc>
          <w:tcPr>
            <w:tcW w:w="4707" w:type="dxa"/>
            <w:shd w:val="clear" w:color="auto" w:fill="auto"/>
          </w:tcPr>
          <w:p w14:paraId="28F5EAA6" w14:textId="77777777" w:rsidR="007663EF" w:rsidRPr="00B1361E" w:rsidRDefault="007663EF" w:rsidP="00D73636">
            <w:pPr>
              <w:spacing w:after="120"/>
              <w:jc w:val="both"/>
              <w:rPr>
                <w:bCs/>
                <w:sz w:val="28"/>
                <w:szCs w:val="28"/>
                <w:lang w:val="en-GB"/>
              </w:rPr>
            </w:pPr>
            <w:r w:rsidRPr="00B1361E">
              <w:rPr>
                <w:bCs/>
                <w:sz w:val="28"/>
                <w:szCs w:val="28"/>
                <w:lang w:val="en-GB"/>
              </w:rPr>
              <w:t>Opening Tender</w:t>
            </w:r>
          </w:p>
        </w:tc>
        <w:tc>
          <w:tcPr>
            <w:tcW w:w="3685" w:type="dxa"/>
            <w:shd w:val="clear" w:color="auto" w:fill="auto"/>
          </w:tcPr>
          <w:p w14:paraId="7D37A92F" w14:textId="408E5073" w:rsidR="007663EF" w:rsidRPr="00B1361E" w:rsidRDefault="00AC5AB6" w:rsidP="00D73636">
            <w:pPr>
              <w:spacing w:after="120"/>
              <w:jc w:val="both"/>
              <w:rPr>
                <w:bCs/>
                <w:sz w:val="28"/>
                <w:szCs w:val="28"/>
                <w:lang w:val="en-GB"/>
              </w:rPr>
            </w:pPr>
            <w:r>
              <w:rPr>
                <w:bCs/>
                <w:sz w:val="28"/>
                <w:szCs w:val="28"/>
                <w:lang w:val="en-GB"/>
              </w:rPr>
              <w:t>23</w:t>
            </w:r>
            <w:r w:rsidRPr="00AC5AB6">
              <w:rPr>
                <w:bCs/>
                <w:sz w:val="28"/>
                <w:szCs w:val="28"/>
                <w:vertAlign w:val="superscript"/>
                <w:lang w:val="en-GB"/>
              </w:rPr>
              <w:t>rd</w:t>
            </w:r>
            <w:r>
              <w:rPr>
                <w:bCs/>
                <w:sz w:val="28"/>
                <w:szCs w:val="28"/>
                <w:lang w:val="en-GB"/>
              </w:rPr>
              <w:t xml:space="preserve"> </w:t>
            </w:r>
            <w:r w:rsidR="00257BBC">
              <w:rPr>
                <w:bCs/>
                <w:sz w:val="28"/>
                <w:szCs w:val="28"/>
                <w:lang w:val="en-GB"/>
              </w:rPr>
              <w:t>November</w:t>
            </w:r>
            <w:r w:rsidR="00761F76">
              <w:rPr>
                <w:bCs/>
                <w:sz w:val="28"/>
                <w:szCs w:val="28"/>
                <w:lang w:val="en-GB"/>
              </w:rPr>
              <w:t xml:space="preserve"> </w:t>
            </w:r>
            <w:r w:rsidR="00761F76" w:rsidRPr="00B1361E">
              <w:rPr>
                <w:bCs/>
                <w:sz w:val="28"/>
                <w:szCs w:val="28"/>
                <w:lang w:val="en-GB"/>
              </w:rPr>
              <w:t>202</w:t>
            </w:r>
            <w:r w:rsidR="00257BBC">
              <w:rPr>
                <w:bCs/>
                <w:sz w:val="28"/>
                <w:szCs w:val="28"/>
                <w:lang w:val="en-GB"/>
              </w:rPr>
              <w:t>2</w:t>
            </w:r>
          </w:p>
        </w:tc>
        <w:tc>
          <w:tcPr>
            <w:tcW w:w="1701" w:type="dxa"/>
            <w:shd w:val="clear" w:color="auto" w:fill="auto"/>
          </w:tcPr>
          <w:p w14:paraId="5B6269D5" w14:textId="77777777" w:rsidR="007663EF" w:rsidRPr="00B1361E" w:rsidRDefault="007663EF" w:rsidP="00D73636">
            <w:pPr>
              <w:spacing w:after="120"/>
              <w:jc w:val="both"/>
              <w:rPr>
                <w:bCs/>
                <w:sz w:val="28"/>
                <w:szCs w:val="28"/>
                <w:lang w:val="en-GB"/>
              </w:rPr>
            </w:pPr>
            <w:r w:rsidRPr="00B1361E">
              <w:rPr>
                <w:bCs/>
                <w:sz w:val="28"/>
                <w:szCs w:val="28"/>
                <w:lang w:val="en-GB"/>
              </w:rPr>
              <w:t>11.30 a.m.</w:t>
            </w:r>
          </w:p>
        </w:tc>
      </w:tr>
      <w:tr w:rsidR="00E302E2" w:rsidRPr="00F33D19" w14:paraId="0B828FE7" w14:textId="77777777" w:rsidTr="00E302E2">
        <w:tc>
          <w:tcPr>
            <w:tcW w:w="4707" w:type="dxa"/>
            <w:shd w:val="clear" w:color="auto" w:fill="auto"/>
          </w:tcPr>
          <w:p w14:paraId="723AD1B9" w14:textId="1ADE814F" w:rsidR="00E302E2" w:rsidRDefault="00257BBC" w:rsidP="00E302E2">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200" w:line="276" w:lineRule="auto"/>
              <w:rPr>
                <w:rFonts w:eastAsiaTheme="minorHAnsi"/>
                <w:b/>
                <w:color w:val="0000FF" w:themeColor="hyperlink"/>
                <w:sz w:val="26"/>
                <w:szCs w:val="26"/>
                <w:u w:val="single"/>
              </w:rPr>
            </w:pPr>
            <w:r>
              <w:rPr>
                <w:bCs/>
                <w:sz w:val="28"/>
                <w:szCs w:val="28"/>
                <w:lang w:val="en-GB"/>
              </w:rPr>
              <w:t>Physical Meeting with prospective bidders</w:t>
            </w:r>
            <w:r w:rsidR="00E302E2" w:rsidRPr="00E302E2">
              <w:rPr>
                <w:rFonts w:eastAsiaTheme="minorHAnsi"/>
                <w:b/>
                <w:color w:val="0000FF" w:themeColor="hyperlink"/>
                <w:sz w:val="26"/>
                <w:szCs w:val="26"/>
                <w:u w:val="single"/>
              </w:rPr>
              <w:t xml:space="preserve"> </w:t>
            </w:r>
          </w:p>
          <w:p w14:paraId="6513812C" w14:textId="5C87D9B1" w:rsidR="00257BBC" w:rsidRPr="00257BBC" w:rsidRDefault="00257BBC" w:rsidP="00E302E2">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200" w:line="276" w:lineRule="auto"/>
              <w:rPr>
                <w:rFonts w:eastAsiaTheme="minorHAnsi"/>
                <w:bCs/>
                <w:color w:val="000000" w:themeColor="text1"/>
                <w:sz w:val="26"/>
                <w:szCs w:val="26"/>
              </w:rPr>
            </w:pPr>
            <w:r w:rsidRPr="00257BBC">
              <w:rPr>
                <w:rFonts w:eastAsiaTheme="minorHAnsi"/>
                <w:bCs/>
                <w:color w:val="000000" w:themeColor="text1"/>
                <w:sz w:val="26"/>
                <w:szCs w:val="26"/>
              </w:rPr>
              <w:t xml:space="preserve">ICPAC office in Ngong town, </w:t>
            </w:r>
            <w:proofErr w:type="spellStart"/>
            <w:r w:rsidRPr="00257BBC">
              <w:rPr>
                <w:rFonts w:eastAsiaTheme="minorHAnsi"/>
                <w:bCs/>
                <w:color w:val="000000" w:themeColor="text1"/>
                <w:sz w:val="26"/>
                <w:szCs w:val="26"/>
              </w:rPr>
              <w:t>Kibiku</w:t>
            </w:r>
            <w:proofErr w:type="spellEnd"/>
            <w:r w:rsidRPr="00257BBC">
              <w:rPr>
                <w:rFonts w:eastAsiaTheme="minorHAnsi"/>
                <w:bCs/>
                <w:color w:val="000000" w:themeColor="text1"/>
                <w:sz w:val="26"/>
                <w:szCs w:val="26"/>
              </w:rPr>
              <w:t xml:space="preserve"> area next to K</w:t>
            </w:r>
            <w:r>
              <w:rPr>
                <w:rFonts w:eastAsiaTheme="minorHAnsi"/>
                <w:bCs/>
                <w:color w:val="000000" w:themeColor="text1"/>
                <w:sz w:val="26"/>
                <w:szCs w:val="26"/>
              </w:rPr>
              <w:t>IH</w:t>
            </w:r>
            <w:r w:rsidRPr="00257BBC">
              <w:rPr>
                <w:rFonts w:eastAsiaTheme="minorHAnsi"/>
                <w:bCs/>
                <w:color w:val="000000" w:themeColor="text1"/>
                <w:sz w:val="26"/>
                <w:szCs w:val="26"/>
              </w:rPr>
              <w:t>BT (use google maps)</w:t>
            </w:r>
          </w:p>
          <w:p w14:paraId="2D39B425" w14:textId="7228EC93" w:rsidR="00E302E2" w:rsidRPr="00B1361E" w:rsidRDefault="00E302E2" w:rsidP="00D73636">
            <w:pPr>
              <w:spacing w:after="120"/>
              <w:jc w:val="both"/>
              <w:rPr>
                <w:bCs/>
                <w:sz w:val="28"/>
                <w:szCs w:val="28"/>
                <w:lang w:val="en-GB"/>
              </w:rPr>
            </w:pPr>
          </w:p>
        </w:tc>
        <w:tc>
          <w:tcPr>
            <w:tcW w:w="3685" w:type="dxa"/>
            <w:shd w:val="clear" w:color="auto" w:fill="auto"/>
          </w:tcPr>
          <w:p w14:paraId="19C0BD4B" w14:textId="0196DB80" w:rsidR="00E302E2" w:rsidRDefault="00AC5AB6" w:rsidP="00D73636">
            <w:pPr>
              <w:spacing w:after="120"/>
              <w:jc w:val="both"/>
              <w:rPr>
                <w:bCs/>
                <w:sz w:val="28"/>
                <w:szCs w:val="28"/>
                <w:lang w:val="en-GB"/>
              </w:rPr>
            </w:pPr>
            <w:r>
              <w:rPr>
                <w:bCs/>
                <w:sz w:val="28"/>
                <w:szCs w:val="28"/>
                <w:lang w:val="en-GB"/>
              </w:rPr>
              <w:t>3</w:t>
            </w:r>
            <w:r w:rsidRPr="00AC5AB6">
              <w:rPr>
                <w:bCs/>
                <w:sz w:val="28"/>
                <w:szCs w:val="28"/>
                <w:vertAlign w:val="superscript"/>
                <w:lang w:val="en-GB"/>
              </w:rPr>
              <w:t>rd</w:t>
            </w:r>
            <w:r>
              <w:rPr>
                <w:bCs/>
                <w:sz w:val="28"/>
                <w:szCs w:val="28"/>
                <w:lang w:val="en-GB"/>
              </w:rPr>
              <w:t xml:space="preserve"> November</w:t>
            </w:r>
            <w:r w:rsidR="00E302E2">
              <w:rPr>
                <w:bCs/>
                <w:sz w:val="28"/>
                <w:szCs w:val="28"/>
                <w:lang w:val="en-GB"/>
              </w:rPr>
              <w:t xml:space="preserve"> 202</w:t>
            </w:r>
            <w:r w:rsidR="00257BBC">
              <w:rPr>
                <w:bCs/>
                <w:sz w:val="28"/>
                <w:szCs w:val="28"/>
                <w:lang w:val="en-GB"/>
              </w:rPr>
              <w:t>2</w:t>
            </w:r>
          </w:p>
        </w:tc>
        <w:tc>
          <w:tcPr>
            <w:tcW w:w="1701" w:type="dxa"/>
            <w:shd w:val="clear" w:color="auto" w:fill="auto"/>
          </w:tcPr>
          <w:p w14:paraId="122AB586" w14:textId="351FFA90" w:rsidR="00E302E2" w:rsidRPr="00B1361E" w:rsidRDefault="00E302E2" w:rsidP="00D73636">
            <w:pPr>
              <w:spacing w:after="120"/>
              <w:jc w:val="both"/>
              <w:rPr>
                <w:bCs/>
                <w:sz w:val="28"/>
                <w:szCs w:val="28"/>
                <w:lang w:val="en-GB"/>
              </w:rPr>
            </w:pPr>
            <w:r>
              <w:rPr>
                <w:bCs/>
                <w:sz w:val="28"/>
                <w:szCs w:val="28"/>
                <w:lang w:val="en-GB"/>
              </w:rPr>
              <w:t>1</w:t>
            </w:r>
            <w:r w:rsidR="00AC5AB6">
              <w:rPr>
                <w:bCs/>
                <w:sz w:val="28"/>
                <w:szCs w:val="28"/>
                <w:lang w:val="en-GB"/>
              </w:rPr>
              <w:t>1</w:t>
            </w:r>
            <w:r>
              <w:rPr>
                <w:bCs/>
                <w:sz w:val="28"/>
                <w:szCs w:val="28"/>
                <w:lang w:val="en-GB"/>
              </w:rPr>
              <w:t>.</w:t>
            </w:r>
            <w:r w:rsidR="00257BBC">
              <w:rPr>
                <w:bCs/>
                <w:sz w:val="28"/>
                <w:szCs w:val="28"/>
                <w:lang w:val="en-GB"/>
              </w:rPr>
              <w:t>3</w:t>
            </w:r>
            <w:r>
              <w:rPr>
                <w:bCs/>
                <w:sz w:val="28"/>
                <w:szCs w:val="28"/>
                <w:lang w:val="en-GB"/>
              </w:rPr>
              <w:t>0</w:t>
            </w:r>
            <w:r w:rsidR="00257BBC">
              <w:rPr>
                <w:bCs/>
                <w:sz w:val="28"/>
                <w:szCs w:val="28"/>
                <w:lang w:val="en-GB"/>
              </w:rPr>
              <w:t xml:space="preserve"> </w:t>
            </w:r>
            <w:r>
              <w:rPr>
                <w:bCs/>
                <w:sz w:val="28"/>
                <w:szCs w:val="28"/>
                <w:lang w:val="en-GB"/>
              </w:rPr>
              <w:t>a</w:t>
            </w:r>
            <w:r w:rsidR="00257BBC">
              <w:rPr>
                <w:bCs/>
                <w:sz w:val="28"/>
                <w:szCs w:val="28"/>
                <w:lang w:val="en-GB"/>
              </w:rPr>
              <w:t>.</w:t>
            </w:r>
            <w:r>
              <w:rPr>
                <w:bCs/>
                <w:sz w:val="28"/>
                <w:szCs w:val="28"/>
                <w:lang w:val="en-GB"/>
              </w:rPr>
              <w:t>m</w:t>
            </w:r>
            <w:r w:rsidR="00257BBC">
              <w:rPr>
                <w:bCs/>
                <w:sz w:val="28"/>
                <w:szCs w:val="28"/>
                <w:lang w:val="en-GB"/>
              </w:rPr>
              <w:t>.</w:t>
            </w:r>
            <w:r>
              <w:rPr>
                <w:bCs/>
                <w:sz w:val="28"/>
                <w:szCs w:val="28"/>
                <w:lang w:val="en-GB"/>
              </w:rPr>
              <w:t xml:space="preserve"> </w:t>
            </w:r>
          </w:p>
        </w:tc>
      </w:tr>
      <w:tr w:rsidR="00F33D19" w:rsidRPr="00F33D19" w14:paraId="26F8D489" w14:textId="77777777" w:rsidTr="00E302E2">
        <w:tc>
          <w:tcPr>
            <w:tcW w:w="4707" w:type="dxa"/>
            <w:shd w:val="clear" w:color="auto" w:fill="auto"/>
          </w:tcPr>
          <w:p w14:paraId="6BFA64E0" w14:textId="6750C00E" w:rsidR="00F33D19" w:rsidRPr="00F33D19" w:rsidRDefault="00EA56ED" w:rsidP="00D73636">
            <w:pPr>
              <w:spacing w:after="120"/>
              <w:jc w:val="both"/>
              <w:rPr>
                <w:sz w:val="28"/>
                <w:szCs w:val="28"/>
                <w:lang w:val="en-GB"/>
              </w:rPr>
            </w:pPr>
            <w:r>
              <w:rPr>
                <w:sz w:val="28"/>
                <w:szCs w:val="28"/>
                <w:lang w:val="en-GB"/>
              </w:rPr>
              <w:t>D</w:t>
            </w:r>
            <w:r w:rsidR="00F33D19" w:rsidRPr="00F33D19">
              <w:rPr>
                <w:sz w:val="28"/>
                <w:szCs w:val="28"/>
                <w:lang w:val="en-GB"/>
              </w:rPr>
              <w:t xml:space="preserve">ate in which the </w:t>
            </w:r>
            <w:r>
              <w:rPr>
                <w:sz w:val="28"/>
                <w:szCs w:val="28"/>
                <w:lang w:val="en-GB"/>
              </w:rPr>
              <w:t xml:space="preserve">Insurer </w:t>
            </w:r>
            <w:r w:rsidR="00F33D19" w:rsidRPr="00F33D19">
              <w:rPr>
                <w:sz w:val="28"/>
                <w:szCs w:val="28"/>
                <w:lang w:val="en-GB"/>
              </w:rPr>
              <w:t>will have to start its activity</w:t>
            </w:r>
          </w:p>
        </w:tc>
        <w:tc>
          <w:tcPr>
            <w:tcW w:w="3685" w:type="dxa"/>
            <w:shd w:val="clear" w:color="auto" w:fill="auto"/>
          </w:tcPr>
          <w:p w14:paraId="7FFCD4DD" w14:textId="6E5C178E" w:rsidR="00F33D19" w:rsidRPr="00F33D19" w:rsidRDefault="00EA56ED" w:rsidP="00F33D19">
            <w:pPr>
              <w:spacing w:after="120"/>
              <w:jc w:val="both"/>
              <w:rPr>
                <w:sz w:val="28"/>
                <w:szCs w:val="28"/>
                <w:lang w:val="en-GB"/>
              </w:rPr>
            </w:pPr>
            <w:r>
              <w:rPr>
                <w:sz w:val="28"/>
                <w:szCs w:val="28"/>
                <w:lang w:val="en-GB"/>
              </w:rPr>
              <w:t>January 1</w:t>
            </w:r>
            <w:r w:rsidRPr="00EA56ED">
              <w:rPr>
                <w:sz w:val="28"/>
                <w:szCs w:val="28"/>
                <w:vertAlign w:val="superscript"/>
                <w:lang w:val="en-GB"/>
              </w:rPr>
              <w:t>st</w:t>
            </w:r>
            <w:r>
              <w:rPr>
                <w:sz w:val="28"/>
                <w:szCs w:val="28"/>
                <w:lang w:val="en-GB"/>
              </w:rPr>
              <w:t xml:space="preserve"> 202</w:t>
            </w:r>
            <w:r w:rsidR="00257BBC">
              <w:rPr>
                <w:sz w:val="28"/>
                <w:szCs w:val="28"/>
                <w:lang w:val="en-GB"/>
              </w:rPr>
              <w:t>3</w:t>
            </w:r>
          </w:p>
        </w:tc>
        <w:tc>
          <w:tcPr>
            <w:tcW w:w="1701" w:type="dxa"/>
            <w:shd w:val="clear" w:color="auto" w:fill="auto"/>
          </w:tcPr>
          <w:p w14:paraId="217F2D48" w14:textId="77777777" w:rsidR="00F33D19" w:rsidRPr="00F33D19" w:rsidRDefault="00F33D19" w:rsidP="00D73636">
            <w:pPr>
              <w:spacing w:after="120"/>
              <w:jc w:val="both"/>
              <w:rPr>
                <w:sz w:val="28"/>
                <w:szCs w:val="28"/>
                <w:lang w:val="en-GB"/>
              </w:rPr>
            </w:pPr>
          </w:p>
        </w:tc>
      </w:tr>
    </w:tbl>
    <w:p w14:paraId="32FE5A25" w14:textId="77777777" w:rsidR="00F33D19" w:rsidRPr="00F33D19" w:rsidRDefault="00F33D19" w:rsidP="00F33D19">
      <w:pPr>
        <w:spacing w:after="120"/>
        <w:jc w:val="both"/>
        <w:rPr>
          <w:sz w:val="28"/>
          <w:szCs w:val="28"/>
          <w:lang w:val="en-GB"/>
        </w:rPr>
      </w:pPr>
    </w:p>
    <w:p w14:paraId="62D51721" w14:textId="77777777" w:rsidR="00F33D19" w:rsidRPr="00F33D19" w:rsidRDefault="00F33D19" w:rsidP="00F33D19">
      <w:pPr>
        <w:spacing w:after="120"/>
        <w:jc w:val="both"/>
        <w:rPr>
          <w:sz w:val="28"/>
          <w:szCs w:val="28"/>
          <w:lang w:val="en-GB"/>
        </w:rPr>
      </w:pPr>
      <w:r w:rsidRPr="00F33D19">
        <w:rPr>
          <w:sz w:val="28"/>
          <w:szCs w:val="28"/>
          <w:lang w:val="en-GB"/>
        </w:rPr>
        <w:t>Content of the bid</w:t>
      </w:r>
    </w:p>
    <w:p w14:paraId="23E53717" w14:textId="77777777" w:rsidR="00F33D19" w:rsidRPr="00F33D19" w:rsidRDefault="00F33D19" w:rsidP="00F33D19">
      <w:pPr>
        <w:spacing w:after="120"/>
        <w:jc w:val="both"/>
        <w:rPr>
          <w:sz w:val="28"/>
          <w:szCs w:val="28"/>
          <w:lang w:val="en-GB"/>
        </w:rPr>
      </w:pPr>
      <w:r w:rsidRPr="00F33D19">
        <w:rPr>
          <w:sz w:val="28"/>
          <w:szCs w:val="28"/>
          <w:lang w:val="en-GB"/>
        </w:rPr>
        <w:t xml:space="preserve">The bid must contain a technical offer and a financial offer. The bid should be submitted in one original and one copy. </w:t>
      </w:r>
      <w:r w:rsidRPr="00F33D19">
        <w:rPr>
          <w:b/>
          <w:sz w:val="28"/>
          <w:szCs w:val="28"/>
          <w:lang w:val="en-GB"/>
        </w:rPr>
        <w:t>Electronic Submission will NOT be allowed</w:t>
      </w:r>
      <w:r w:rsidRPr="00F33D19">
        <w:rPr>
          <w:sz w:val="28"/>
          <w:szCs w:val="28"/>
          <w:lang w:val="en-GB"/>
        </w:rPr>
        <w:t>. The bids should be delivered in the following address before the deadline for submission:</w:t>
      </w:r>
    </w:p>
    <w:p w14:paraId="782B869A" w14:textId="77777777" w:rsidR="00EA56ED" w:rsidRPr="00EA56ED" w:rsidRDefault="00F33D19" w:rsidP="00EA56ED">
      <w:pPr>
        <w:pStyle w:val="NormalWeb"/>
        <w:shd w:val="clear" w:color="auto" w:fill="FFFFFF"/>
        <w:rPr>
          <w:i/>
          <w:iCs/>
          <w:color w:val="000000"/>
          <w:sz w:val="28"/>
          <w:szCs w:val="28"/>
        </w:rPr>
      </w:pPr>
      <w:r w:rsidRPr="00F33D19">
        <w:rPr>
          <w:sz w:val="28"/>
          <w:szCs w:val="28"/>
          <w:lang w:val="en-GB"/>
        </w:rPr>
        <w:t xml:space="preserve"> </w:t>
      </w:r>
      <w:r w:rsidRPr="00F33D19">
        <w:rPr>
          <w:sz w:val="28"/>
          <w:szCs w:val="28"/>
        </w:rPr>
        <w:t xml:space="preserve">Street Address:  </w:t>
      </w:r>
      <w:r w:rsidRPr="00F33D19">
        <w:rPr>
          <w:sz w:val="28"/>
          <w:szCs w:val="28"/>
        </w:rPr>
        <w:tab/>
      </w:r>
      <w:r w:rsidR="00EA56ED" w:rsidRPr="00EA56ED">
        <w:rPr>
          <w:i/>
          <w:iCs/>
          <w:color w:val="000000"/>
          <w:sz w:val="28"/>
          <w:szCs w:val="28"/>
          <w:lang w:val="en-GB"/>
        </w:rPr>
        <w:t>IGAD Climate Prediction and Applications Centre- </w:t>
      </w:r>
      <w:r w:rsidR="00EA56ED" w:rsidRPr="00EA56ED">
        <w:rPr>
          <w:b/>
          <w:bCs/>
          <w:i/>
          <w:iCs/>
          <w:color w:val="000000"/>
          <w:sz w:val="28"/>
          <w:szCs w:val="28"/>
          <w:lang w:val="en-GB"/>
        </w:rPr>
        <w:t>ICPAC </w:t>
      </w:r>
    </w:p>
    <w:p w14:paraId="38D7AB4C" w14:textId="02F4A32D" w:rsidR="00EA56ED" w:rsidRPr="00EA56ED" w:rsidRDefault="00EA56ED" w:rsidP="00EA56ED">
      <w:pPr>
        <w:shd w:val="clear" w:color="auto" w:fill="FFFFFF"/>
        <w:ind w:left="1440" w:firstLine="720"/>
        <w:rPr>
          <w:i/>
          <w:iCs/>
          <w:color w:val="000000"/>
          <w:sz w:val="28"/>
          <w:szCs w:val="28"/>
        </w:rPr>
      </w:pPr>
      <w:r w:rsidRPr="00EA56ED">
        <w:rPr>
          <w:i/>
          <w:iCs/>
          <w:color w:val="000000"/>
          <w:sz w:val="28"/>
          <w:szCs w:val="28"/>
          <w:lang w:val="en-GB"/>
        </w:rPr>
        <w:t xml:space="preserve">Ngong Town </w:t>
      </w:r>
      <w:proofErr w:type="spellStart"/>
      <w:r w:rsidRPr="00EA56ED">
        <w:rPr>
          <w:i/>
          <w:iCs/>
          <w:color w:val="000000"/>
          <w:sz w:val="28"/>
          <w:szCs w:val="28"/>
          <w:lang w:val="en-GB"/>
        </w:rPr>
        <w:t>Kibiko</w:t>
      </w:r>
      <w:proofErr w:type="spellEnd"/>
      <w:r w:rsidRPr="00EA56ED">
        <w:rPr>
          <w:i/>
          <w:iCs/>
          <w:color w:val="000000"/>
          <w:sz w:val="28"/>
          <w:szCs w:val="28"/>
          <w:lang w:val="en-GB"/>
        </w:rPr>
        <w:t xml:space="preserve"> A Road, Near </w:t>
      </w:r>
      <w:proofErr w:type="gramStart"/>
      <w:r w:rsidRPr="00EA56ED">
        <w:rPr>
          <w:i/>
          <w:iCs/>
          <w:color w:val="000000"/>
          <w:sz w:val="28"/>
          <w:szCs w:val="28"/>
          <w:lang w:val="en-GB"/>
        </w:rPr>
        <w:t>KI</w:t>
      </w:r>
      <w:r w:rsidR="00257BBC">
        <w:rPr>
          <w:i/>
          <w:iCs/>
          <w:color w:val="000000"/>
          <w:sz w:val="28"/>
          <w:szCs w:val="28"/>
          <w:lang w:val="en-GB"/>
        </w:rPr>
        <w:t>H</w:t>
      </w:r>
      <w:r w:rsidRPr="00EA56ED">
        <w:rPr>
          <w:i/>
          <w:iCs/>
          <w:color w:val="000000"/>
          <w:sz w:val="28"/>
          <w:szCs w:val="28"/>
          <w:lang w:val="en-GB"/>
        </w:rPr>
        <w:t>BT</w:t>
      </w:r>
      <w:r>
        <w:rPr>
          <w:i/>
          <w:iCs/>
          <w:color w:val="000000"/>
          <w:sz w:val="28"/>
          <w:szCs w:val="28"/>
          <w:lang w:val="en-GB"/>
        </w:rPr>
        <w:t>(</w:t>
      </w:r>
      <w:proofErr w:type="gramEnd"/>
      <w:r>
        <w:rPr>
          <w:i/>
          <w:iCs/>
          <w:color w:val="000000"/>
          <w:sz w:val="28"/>
          <w:szCs w:val="28"/>
          <w:lang w:val="en-GB"/>
        </w:rPr>
        <w:t>use google maps for  KIHBT)</w:t>
      </w:r>
    </w:p>
    <w:p w14:paraId="44D34512" w14:textId="77777777" w:rsidR="00EA56ED" w:rsidRPr="00EA56ED" w:rsidRDefault="00EA56ED" w:rsidP="00EA56ED">
      <w:pPr>
        <w:shd w:val="clear" w:color="auto" w:fill="FFFFFF"/>
        <w:ind w:left="1440" w:firstLine="720"/>
        <w:rPr>
          <w:i/>
          <w:iCs/>
          <w:color w:val="000000"/>
          <w:sz w:val="28"/>
          <w:szCs w:val="28"/>
        </w:rPr>
      </w:pPr>
      <w:proofErr w:type="spellStart"/>
      <w:r w:rsidRPr="00EA56ED">
        <w:rPr>
          <w:i/>
          <w:iCs/>
          <w:color w:val="000000"/>
          <w:sz w:val="28"/>
          <w:szCs w:val="28"/>
        </w:rPr>
        <w:t>P.</w:t>
      </w:r>
      <w:proofErr w:type="gramStart"/>
      <w:r w:rsidRPr="00EA56ED">
        <w:rPr>
          <w:i/>
          <w:iCs/>
          <w:color w:val="000000"/>
          <w:sz w:val="28"/>
          <w:szCs w:val="28"/>
        </w:rPr>
        <w:t>O.Box</w:t>
      </w:r>
      <w:proofErr w:type="spellEnd"/>
      <w:proofErr w:type="gramEnd"/>
      <w:r w:rsidRPr="00EA56ED">
        <w:rPr>
          <w:i/>
          <w:iCs/>
          <w:color w:val="000000"/>
          <w:sz w:val="28"/>
          <w:szCs w:val="28"/>
        </w:rPr>
        <w:t xml:space="preserve"> 10304-00100, Nairobi, Kenya </w:t>
      </w:r>
    </w:p>
    <w:p w14:paraId="780DA1CC" w14:textId="77777777" w:rsidR="00EA56ED" w:rsidRPr="00EA56ED" w:rsidRDefault="00EA56ED" w:rsidP="00EA56ED">
      <w:pPr>
        <w:shd w:val="clear" w:color="auto" w:fill="FFFFFF"/>
        <w:ind w:left="1440" w:firstLine="720"/>
        <w:rPr>
          <w:rFonts w:ascii="Helvetica" w:hAnsi="Helvetica" w:cs="Helvetica"/>
          <w:color w:val="000000"/>
          <w:sz w:val="20"/>
          <w:szCs w:val="20"/>
        </w:rPr>
      </w:pPr>
      <w:r w:rsidRPr="00EA56ED">
        <w:rPr>
          <w:b/>
          <w:bCs/>
          <w:i/>
          <w:iCs/>
          <w:color w:val="0B612D"/>
          <w:sz w:val="28"/>
          <w:szCs w:val="28"/>
        </w:rPr>
        <w:t>T</w:t>
      </w:r>
      <w:r w:rsidRPr="00EA56ED">
        <w:rPr>
          <w:b/>
          <w:bCs/>
          <w:i/>
          <w:iCs/>
          <w:color w:val="00B050"/>
          <w:sz w:val="28"/>
          <w:szCs w:val="28"/>
        </w:rPr>
        <w:t> </w:t>
      </w:r>
      <w:r w:rsidRPr="00EA56ED">
        <w:rPr>
          <w:i/>
          <w:iCs/>
          <w:color w:val="000000"/>
          <w:sz w:val="28"/>
          <w:szCs w:val="28"/>
        </w:rPr>
        <w:t>+</w:t>
      </w:r>
      <w:proofErr w:type="gramStart"/>
      <w:r w:rsidRPr="00EA56ED">
        <w:rPr>
          <w:i/>
          <w:iCs/>
          <w:color w:val="000000"/>
          <w:sz w:val="28"/>
          <w:szCs w:val="28"/>
        </w:rPr>
        <w:t>254  0203514426</w:t>
      </w:r>
      <w:proofErr w:type="gramEnd"/>
      <w:r w:rsidRPr="00EA56ED">
        <w:rPr>
          <w:rFonts w:ascii="Arial" w:hAnsi="Arial" w:cs="Arial"/>
          <w:color w:val="500050"/>
          <w:sz w:val="20"/>
          <w:szCs w:val="20"/>
        </w:rPr>
        <w:t>   </w:t>
      </w:r>
    </w:p>
    <w:p w14:paraId="4C6899BE" w14:textId="3E04FC48" w:rsidR="00F33D19" w:rsidRPr="00F33D19" w:rsidRDefault="00F33D19" w:rsidP="00EA56ED">
      <w:pPr>
        <w:pStyle w:val="Header1-Clauses"/>
        <w:contextualSpacing/>
        <w:rPr>
          <w:b w:val="0"/>
          <w:sz w:val="28"/>
          <w:szCs w:val="28"/>
        </w:rPr>
      </w:pPr>
    </w:p>
    <w:p w14:paraId="63DEDCD9" w14:textId="1322740B" w:rsidR="00F33D19" w:rsidRPr="00F33D19" w:rsidRDefault="00F33D19" w:rsidP="00F33D19">
      <w:pPr>
        <w:tabs>
          <w:tab w:val="right" w:pos="7254"/>
        </w:tabs>
        <w:spacing w:after="200"/>
        <w:rPr>
          <w:i/>
          <w:sz w:val="28"/>
          <w:szCs w:val="28"/>
        </w:rPr>
      </w:pPr>
      <w:r w:rsidRPr="00F33D19">
        <w:rPr>
          <w:sz w:val="28"/>
          <w:szCs w:val="28"/>
        </w:rPr>
        <w:t xml:space="preserve">City:                               </w:t>
      </w:r>
      <w:r w:rsidRPr="00F33D19">
        <w:rPr>
          <w:i/>
          <w:sz w:val="28"/>
          <w:szCs w:val="28"/>
        </w:rPr>
        <w:t>NAIROBI</w:t>
      </w:r>
    </w:p>
    <w:p w14:paraId="77CB4DF7" w14:textId="77777777" w:rsidR="00F33D19" w:rsidRPr="00F33D19" w:rsidRDefault="00F33D19" w:rsidP="00F33D19">
      <w:pPr>
        <w:tabs>
          <w:tab w:val="right" w:pos="7254"/>
        </w:tabs>
        <w:spacing w:after="200"/>
        <w:rPr>
          <w:i/>
          <w:sz w:val="28"/>
          <w:szCs w:val="28"/>
        </w:rPr>
      </w:pPr>
      <w:r w:rsidRPr="00F33D19">
        <w:rPr>
          <w:sz w:val="28"/>
          <w:szCs w:val="28"/>
        </w:rPr>
        <w:t xml:space="preserve">Country:                         </w:t>
      </w:r>
      <w:r w:rsidRPr="00F33D19">
        <w:rPr>
          <w:i/>
          <w:sz w:val="28"/>
          <w:szCs w:val="28"/>
        </w:rPr>
        <w:t>KENYA</w:t>
      </w:r>
    </w:p>
    <w:p w14:paraId="4D7AF477" w14:textId="54132CA0" w:rsidR="00F33D19" w:rsidRPr="00F33D19" w:rsidRDefault="00F33D19" w:rsidP="00F33D19">
      <w:pPr>
        <w:tabs>
          <w:tab w:val="right" w:pos="7254"/>
        </w:tabs>
        <w:spacing w:after="200"/>
        <w:rPr>
          <w:i/>
          <w:sz w:val="28"/>
          <w:szCs w:val="28"/>
        </w:rPr>
      </w:pPr>
      <w:r w:rsidRPr="00F33D19">
        <w:rPr>
          <w:sz w:val="28"/>
          <w:szCs w:val="28"/>
        </w:rPr>
        <w:t>Telephone:                     +254- 70</w:t>
      </w:r>
      <w:r w:rsidR="00761F76">
        <w:rPr>
          <w:sz w:val="28"/>
          <w:szCs w:val="28"/>
        </w:rPr>
        <w:t>99 969207</w:t>
      </w:r>
    </w:p>
    <w:p w14:paraId="01015D44" w14:textId="1897584C" w:rsidR="00F33D19" w:rsidRPr="00F33D19" w:rsidRDefault="00F33D19" w:rsidP="00F33D19">
      <w:pPr>
        <w:tabs>
          <w:tab w:val="right" w:pos="7254"/>
        </w:tabs>
        <w:spacing w:after="200"/>
        <w:rPr>
          <w:i/>
          <w:sz w:val="28"/>
          <w:szCs w:val="28"/>
        </w:rPr>
      </w:pPr>
      <w:r w:rsidRPr="00F33D19">
        <w:rPr>
          <w:sz w:val="28"/>
          <w:szCs w:val="28"/>
        </w:rPr>
        <w:t xml:space="preserve">Electronic mail address:      </w:t>
      </w:r>
      <w:hyperlink r:id="rId8" w:history="1">
        <w:r w:rsidR="00FF257C" w:rsidRPr="00964A3E">
          <w:rPr>
            <w:rStyle w:val="Hyperlink"/>
          </w:rPr>
          <w:t>Procurement@icpac.net</w:t>
        </w:r>
      </w:hyperlink>
      <w:r w:rsidR="00FF257C">
        <w:t xml:space="preserve"> </w:t>
      </w:r>
    </w:p>
    <w:p w14:paraId="2C6399A0" w14:textId="77777777" w:rsidR="00F33D19" w:rsidRPr="00F33D19" w:rsidRDefault="00F33D19" w:rsidP="00F33D19">
      <w:pPr>
        <w:spacing w:after="120"/>
        <w:jc w:val="both"/>
        <w:rPr>
          <w:sz w:val="28"/>
          <w:szCs w:val="28"/>
          <w:lang w:val="en-GB"/>
        </w:rPr>
      </w:pPr>
    </w:p>
    <w:p w14:paraId="04095124" w14:textId="77777777" w:rsidR="00F33D19" w:rsidRDefault="00F33D19" w:rsidP="00F33D19">
      <w:pPr>
        <w:spacing w:after="120"/>
        <w:jc w:val="both"/>
        <w:rPr>
          <w:sz w:val="28"/>
          <w:szCs w:val="28"/>
          <w:lang w:val="en-GB"/>
        </w:rPr>
      </w:pPr>
    </w:p>
    <w:p w14:paraId="747A9207" w14:textId="77777777" w:rsidR="007663EF" w:rsidRPr="00F33D19" w:rsidRDefault="007663EF" w:rsidP="00F33D19">
      <w:pPr>
        <w:spacing w:after="120"/>
        <w:jc w:val="both"/>
        <w:rPr>
          <w:sz w:val="28"/>
          <w:szCs w:val="28"/>
          <w:lang w:val="en-GB"/>
        </w:rPr>
      </w:pPr>
    </w:p>
    <w:p w14:paraId="1D4104BA" w14:textId="159A10B6" w:rsidR="00F33D19" w:rsidRPr="00FF257C" w:rsidRDefault="00F33D19" w:rsidP="00F33D19">
      <w:pPr>
        <w:spacing w:after="120"/>
        <w:jc w:val="both"/>
        <w:rPr>
          <w:lang w:val="en-GB"/>
        </w:rPr>
      </w:pPr>
      <w:r w:rsidRPr="00FF257C">
        <w:rPr>
          <w:lang w:val="en-GB"/>
        </w:rPr>
        <w:t>Each bidder cannot present more than one offer. In case it does only the la</w:t>
      </w:r>
      <w:r w:rsidR="00FF257C" w:rsidRPr="00FF257C">
        <w:rPr>
          <w:lang w:val="en-GB"/>
        </w:rPr>
        <w:t>t</w:t>
      </w:r>
      <w:r w:rsidRPr="00FF257C">
        <w:rPr>
          <w:lang w:val="en-GB"/>
        </w:rPr>
        <w:t>ter will be evaluated.</w:t>
      </w:r>
    </w:p>
    <w:p w14:paraId="625F1E46" w14:textId="77777777" w:rsidR="00F33D19" w:rsidRPr="00FF257C" w:rsidRDefault="00F33D19" w:rsidP="00F33D19">
      <w:pPr>
        <w:spacing w:after="120"/>
        <w:jc w:val="both"/>
        <w:rPr>
          <w:lang w:val="en-GB"/>
        </w:rPr>
      </w:pPr>
      <w:r w:rsidRPr="00FF257C">
        <w:rPr>
          <w:lang w:val="en-GB"/>
        </w:rPr>
        <w:t>Each tenderer can only be present in one consortium. In case a company is present in more than one consortium, the offer of all the consortiums in which the company is present will be excluded.</w:t>
      </w:r>
    </w:p>
    <w:p w14:paraId="761940F0" w14:textId="77777777" w:rsidR="00F33D19" w:rsidRDefault="00F33D19">
      <w:pPr>
        <w:rPr>
          <w:b/>
        </w:rPr>
      </w:pPr>
    </w:p>
    <w:p w14:paraId="41DD2B67" w14:textId="77777777" w:rsidR="00F33D19" w:rsidRDefault="00F33D19">
      <w:pPr>
        <w:rPr>
          <w:b/>
        </w:rPr>
      </w:pPr>
    </w:p>
    <w:p w14:paraId="5CD6DDC4" w14:textId="77777777" w:rsidR="0038011B" w:rsidRDefault="0038011B" w:rsidP="0038011B">
      <w:pPr>
        <w:pStyle w:val="ListParagraph"/>
        <w:numPr>
          <w:ilvl w:val="0"/>
          <w:numId w:val="12"/>
        </w:numPr>
        <w:jc w:val="both"/>
        <w:rPr>
          <w:b/>
        </w:rPr>
      </w:pPr>
      <w:r>
        <w:rPr>
          <w:b/>
        </w:rPr>
        <w:t>EVALUATION</w:t>
      </w:r>
    </w:p>
    <w:p w14:paraId="3A068FC1" w14:textId="77777777" w:rsidR="0038011B" w:rsidRPr="0038011B" w:rsidRDefault="0038011B" w:rsidP="0038011B">
      <w:pPr>
        <w:pStyle w:val="ListParagraph"/>
        <w:ind w:left="360"/>
        <w:jc w:val="both"/>
        <w:rPr>
          <w:b/>
        </w:rPr>
      </w:pPr>
    </w:p>
    <w:p w14:paraId="28C5BA01" w14:textId="77777777" w:rsidR="0038011B" w:rsidRDefault="0038011B" w:rsidP="00B53815">
      <w:pPr>
        <w:jc w:val="both"/>
      </w:pPr>
      <w:r w:rsidRPr="00C47235">
        <w:t xml:space="preserve">The </w:t>
      </w:r>
      <w:r>
        <w:t>Purchaser</w:t>
      </w:r>
      <w:r w:rsidRPr="00C47235">
        <w:t xml:space="preserve"> will evaluate and compare the tenders which have been determined to be substantially responsive</w:t>
      </w:r>
      <w:r>
        <w:t xml:space="preserve"> in accordance with the following criteria:</w:t>
      </w:r>
    </w:p>
    <w:p w14:paraId="447D7881" w14:textId="77777777" w:rsidR="0038011B" w:rsidRDefault="0038011B" w:rsidP="00B53815">
      <w:pPr>
        <w:jc w:val="both"/>
        <w:rPr>
          <w:b/>
        </w:rPr>
      </w:pPr>
    </w:p>
    <w:p w14:paraId="1C84B2EC" w14:textId="77777777" w:rsidR="00B53815" w:rsidRPr="00C47235" w:rsidRDefault="00B53815" w:rsidP="00B53815">
      <w:pPr>
        <w:jc w:val="both"/>
        <w:rPr>
          <w:b/>
        </w:rPr>
      </w:pPr>
      <w:r w:rsidRPr="00C47235">
        <w:rPr>
          <w:b/>
        </w:rPr>
        <w:t>1.</w:t>
      </w:r>
      <w:r w:rsidR="0038011B">
        <w:rPr>
          <w:b/>
        </w:rPr>
        <w:t>1</w:t>
      </w:r>
      <w:r w:rsidRPr="00C47235">
        <w:rPr>
          <w:b/>
        </w:rPr>
        <w:t xml:space="preserve"> PRELIMINARY EXAMINATION </w:t>
      </w:r>
    </w:p>
    <w:p w14:paraId="29D0DB35" w14:textId="77777777" w:rsidR="00B53815" w:rsidRDefault="00B53815" w:rsidP="00B53815">
      <w:pPr>
        <w:jc w:val="both"/>
        <w:rPr>
          <w:b/>
        </w:rPr>
      </w:pPr>
    </w:p>
    <w:p w14:paraId="4C764111" w14:textId="77777777" w:rsidR="0038011B" w:rsidRPr="00C47235" w:rsidRDefault="0038011B" w:rsidP="0038011B">
      <w:pPr>
        <w:ind w:left="720" w:hanging="720"/>
        <w:jc w:val="both"/>
        <w:rPr>
          <w:b/>
          <w:bCs/>
        </w:rPr>
      </w:pPr>
      <w:r w:rsidRPr="00C47235">
        <w:rPr>
          <w:b/>
          <w:bCs/>
        </w:rPr>
        <w:t>CONDITIONS TO BE MET BY THE INSURANCE COMPANY (UNDERWRITER)</w:t>
      </w:r>
    </w:p>
    <w:p w14:paraId="6FAB0795" w14:textId="77777777" w:rsidR="0038011B" w:rsidRPr="00C47235" w:rsidRDefault="0038011B" w:rsidP="0038011B">
      <w:pPr>
        <w:jc w:val="both"/>
      </w:pPr>
    </w:p>
    <w:p w14:paraId="0F4EDA3D" w14:textId="77777777" w:rsidR="0038011B" w:rsidRPr="00C47235" w:rsidRDefault="0038011B" w:rsidP="0038011B">
      <w:pPr>
        <w:numPr>
          <w:ilvl w:val="2"/>
          <w:numId w:val="14"/>
        </w:numPr>
        <w:jc w:val="both"/>
      </w:pPr>
      <w:r w:rsidRPr="00C47235">
        <w:t>Must be registered with the Commissioner of Insurance for the current year and a copy of the current license be submitted.</w:t>
      </w:r>
    </w:p>
    <w:p w14:paraId="5F171A6B" w14:textId="77777777" w:rsidR="0038011B" w:rsidRPr="00C47235" w:rsidRDefault="0038011B" w:rsidP="0038011B">
      <w:pPr>
        <w:numPr>
          <w:ilvl w:val="2"/>
          <w:numId w:val="14"/>
        </w:numPr>
        <w:jc w:val="both"/>
      </w:pPr>
      <w:r w:rsidRPr="00C47235">
        <w:t>Must have done annual gross premiums in previous year of Kshs.</w:t>
      </w:r>
      <w:r>
        <w:t>1</w:t>
      </w:r>
      <w:r w:rsidRPr="00C47235">
        <w:t>0, 000,000.00.</w:t>
      </w:r>
    </w:p>
    <w:p w14:paraId="145D66EC" w14:textId="77777777" w:rsidR="0038011B" w:rsidRPr="00C47235" w:rsidRDefault="0038011B" w:rsidP="0038011B">
      <w:pPr>
        <w:numPr>
          <w:ilvl w:val="2"/>
          <w:numId w:val="14"/>
        </w:numPr>
        <w:jc w:val="both"/>
      </w:pPr>
      <w:r w:rsidRPr="00C47235">
        <w:t>Must have paid up capital as specified in the applicable Insurance Act.</w:t>
      </w:r>
    </w:p>
    <w:p w14:paraId="5E421C5C" w14:textId="4C6B1C3A" w:rsidR="0038011B" w:rsidRPr="00C47235" w:rsidRDefault="0038011B" w:rsidP="0038011B">
      <w:pPr>
        <w:numPr>
          <w:ilvl w:val="2"/>
          <w:numId w:val="14"/>
        </w:numPr>
        <w:jc w:val="both"/>
      </w:pPr>
      <w:r w:rsidRPr="00C47235">
        <w:t xml:space="preserve">Must give a list of </w:t>
      </w:r>
      <w:r w:rsidR="00AC5AB6">
        <w:t>10</w:t>
      </w:r>
      <w:r w:rsidRPr="00C47235">
        <w:t xml:space="preserve"> (</w:t>
      </w:r>
      <w:r w:rsidR="00FF257C">
        <w:t>Ten</w:t>
      </w:r>
      <w:r w:rsidRPr="00C47235">
        <w:t>) reputable clients and the total clients premiums for the three previous years.</w:t>
      </w:r>
    </w:p>
    <w:p w14:paraId="2946F135" w14:textId="4BA17B0C" w:rsidR="0038011B" w:rsidRPr="00C47235" w:rsidRDefault="0038011B" w:rsidP="0038011B">
      <w:pPr>
        <w:numPr>
          <w:ilvl w:val="2"/>
          <w:numId w:val="14"/>
        </w:numPr>
        <w:jc w:val="both"/>
      </w:pPr>
      <w:r w:rsidRPr="00C47235">
        <w:t xml:space="preserve">Must submit a copy of the audited accounts for the </w:t>
      </w:r>
      <w:r w:rsidR="00257BBC">
        <w:t>two</w:t>
      </w:r>
      <w:r w:rsidRPr="00C47235">
        <w:t xml:space="preserve"> previous </w:t>
      </w:r>
      <w:proofErr w:type="gramStart"/>
      <w:r w:rsidRPr="00C47235">
        <w:t>year</w:t>
      </w:r>
      <w:proofErr w:type="gramEnd"/>
    </w:p>
    <w:p w14:paraId="21A0346E" w14:textId="1CA536E7" w:rsidR="0038011B" w:rsidRPr="00C47235" w:rsidRDefault="0038011B" w:rsidP="0038011B">
      <w:pPr>
        <w:numPr>
          <w:ilvl w:val="2"/>
          <w:numId w:val="14"/>
        </w:numPr>
        <w:jc w:val="both"/>
      </w:pPr>
      <w:r w:rsidRPr="00C47235">
        <w:t xml:space="preserve">Must have total number of management staff of at least </w:t>
      </w:r>
      <w:r w:rsidR="00EA56ED">
        <w:rPr>
          <w:b/>
        </w:rPr>
        <w:t>1</w:t>
      </w:r>
      <w:r>
        <w:rPr>
          <w:b/>
        </w:rPr>
        <w:t>0</w:t>
      </w:r>
      <w:r w:rsidRPr="00C47235">
        <w:t xml:space="preserve"> (No) </w:t>
      </w:r>
      <w:r w:rsidRPr="00181B1B">
        <w:t xml:space="preserve">Qualifications and Experience of key management staff. Attach recently signed CVs and provide Management organizational structure. Minimum </w:t>
      </w:r>
      <w:r>
        <w:t xml:space="preserve">qualification of </w:t>
      </w:r>
      <w:proofErr w:type="spellStart"/>
      <w:r>
        <w:t>Bachelors</w:t>
      </w:r>
      <w:proofErr w:type="spellEnd"/>
      <w:r>
        <w:t xml:space="preserve"> degree from recognized institutions and minimum relevant experience of (ten) 10</w:t>
      </w:r>
      <w:r w:rsidRPr="00181B1B">
        <w:t xml:space="preserve"> </w:t>
      </w:r>
      <w:r>
        <w:t>years</w:t>
      </w:r>
    </w:p>
    <w:p w14:paraId="1A081FF4" w14:textId="77777777" w:rsidR="0038011B" w:rsidRPr="00C47235" w:rsidRDefault="0038011B" w:rsidP="0038011B">
      <w:pPr>
        <w:numPr>
          <w:ilvl w:val="2"/>
          <w:numId w:val="14"/>
        </w:numPr>
        <w:jc w:val="both"/>
      </w:pPr>
      <w:r w:rsidRPr="00C47235">
        <w:t>Must submit copies of the following documents;</w:t>
      </w:r>
    </w:p>
    <w:p w14:paraId="44BE8BC3" w14:textId="77777777" w:rsidR="0038011B" w:rsidRPr="00C47235" w:rsidRDefault="0038011B" w:rsidP="0038011B">
      <w:pPr>
        <w:numPr>
          <w:ilvl w:val="0"/>
          <w:numId w:val="13"/>
        </w:numPr>
        <w:jc w:val="both"/>
      </w:pPr>
      <w:r w:rsidRPr="00C47235">
        <w:t>PIN Certificate</w:t>
      </w:r>
    </w:p>
    <w:p w14:paraId="5D04938D" w14:textId="77777777" w:rsidR="0038011B" w:rsidRPr="00C47235" w:rsidRDefault="0038011B" w:rsidP="0038011B">
      <w:pPr>
        <w:numPr>
          <w:ilvl w:val="0"/>
          <w:numId w:val="13"/>
        </w:numPr>
        <w:jc w:val="both"/>
      </w:pPr>
      <w:r w:rsidRPr="00C47235">
        <w:t>Certificate of Registration/Incorporation</w:t>
      </w:r>
    </w:p>
    <w:p w14:paraId="139D6EA7" w14:textId="77777777" w:rsidR="0038011B" w:rsidRDefault="0038011B" w:rsidP="0038011B">
      <w:pPr>
        <w:numPr>
          <w:ilvl w:val="2"/>
          <w:numId w:val="14"/>
        </w:numPr>
        <w:jc w:val="both"/>
      </w:pPr>
      <w:r w:rsidRPr="00C47235">
        <w:t>Must be a member of the Association of Kenya Insurance (AKI)</w:t>
      </w:r>
    </w:p>
    <w:p w14:paraId="19AABBC3" w14:textId="77777777" w:rsidR="009F2E78" w:rsidRDefault="009F2E78" w:rsidP="009F2E78">
      <w:pPr>
        <w:jc w:val="both"/>
      </w:pPr>
    </w:p>
    <w:p w14:paraId="45F1D911" w14:textId="77777777" w:rsidR="009F2E78" w:rsidRDefault="009F2E78" w:rsidP="009F2E78">
      <w:pPr>
        <w:jc w:val="both"/>
      </w:pPr>
    </w:p>
    <w:p w14:paraId="6A2147FA" w14:textId="77777777" w:rsidR="003E0D9F" w:rsidRDefault="003E0D9F" w:rsidP="003E0D9F">
      <w:pPr>
        <w:jc w:val="both"/>
      </w:pPr>
    </w:p>
    <w:p w14:paraId="19D323C1" w14:textId="093804FA" w:rsidR="003E0D9F" w:rsidRDefault="003E0D9F" w:rsidP="009F2E78">
      <w:pPr>
        <w:pStyle w:val="ListParagraph"/>
        <w:numPr>
          <w:ilvl w:val="0"/>
          <w:numId w:val="35"/>
        </w:numPr>
        <w:jc w:val="both"/>
        <w:rPr>
          <w:b/>
        </w:rPr>
      </w:pPr>
      <w:r w:rsidRPr="009F2E78">
        <w:rPr>
          <w:b/>
        </w:rPr>
        <w:t>TOTAL NUMBER OF PERSONS TO BE COVERED IS 96.</w:t>
      </w:r>
      <w:r w:rsidR="001707C1">
        <w:rPr>
          <w:b/>
        </w:rPr>
        <w:t xml:space="preserve"> (SEE LIST BELOW)</w:t>
      </w:r>
    </w:p>
    <w:p w14:paraId="4523A21E" w14:textId="77777777" w:rsidR="00EA56ED" w:rsidRDefault="00EA56ED" w:rsidP="00EA56ED">
      <w:pPr>
        <w:pStyle w:val="ListParagraph"/>
        <w:jc w:val="both"/>
        <w:rPr>
          <w:b/>
        </w:rPr>
      </w:pPr>
    </w:p>
    <w:p w14:paraId="540F6619" w14:textId="030F34B1" w:rsidR="009F2E78" w:rsidRDefault="009F2E78" w:rsidP="009F2E78">
      <w:pPr>
        <w:pStyle w:val="ListParagraph"/>
        <w:numPr>
          <w:ilvl w:val="0"/>
          <w:numId w:val="35"/>
        </w:numPr>
        <w:jc w:val="both"/>
        <w:rPr>
          <w:b/>
        </w:rPr>
      </w:pPr>
      <w:r w:rsidRPr="009F2E78">
        <w:rPr>
          <w:b/>
        </w:rPr>
        <w:t>INSURER WILL COVER ALL MEDICAL COSTS IN ADVANCE, MEMBERS WILL NOT BE REQUESTED TO PAY THEN REIMBURSED FOR ALL BENEFITS COVERED BY THE INSURER.</w:t>
      </w:r>
    </w:p>
    <w:p w14:paraId="3462AD6E" w14:textId="77777777" w:rsidR="00EA56ED" w:rsidRPr="00EA56ED" w:rsidRDefault="00EA56ED" w:rsidP="00EA56ED">
      <w:pPr>
        <w:pStyle w:val="ListParagraph"/>
        <w:rPr>
          <w:b/>
        </w:rPr>
      </w:pPr>
    </w:p>
    <w:p w14:paraId="79650AF7" w14:textId="77777777" w:rsidR="00EA56ED" w:rsidRDefault="00EA56ED" w:rsidP="00EA56ED">
      <w:pPr>
        <w:pStyle w:val="ListParagraph"/>
        <w:jc w:val="both"/>
        <w:rPr>
          <w:b/>
        </w:rPr>
      </w:pPr>
    </w:p>
    <w:p w14:paraId="6DCCB5C1" w14:textId="77777777" w:rsidR="009F2E78" w:rsidRPr="009F2E78" w:rsidRDefault="009F2E78" w:rsidP="009F2E78">
      <w:pPr>
        <w:pStyle w:val="ListParagraph"/>
        <w:numPr>
          <w:ilvl w:val="0"/>
          <w:numId w:val="35"/>
        </w:numPr>
        <w:jc w:val="both"/>
        <w:rPr>
          <w:b/>
        </w:rPr>
      </w:pPr>
      <w:r>
        <w:rPr>
          <w:b/>
        </w:rPr>
        <w:t>INSURER WILL COVER 100% OF THE COST OF ALL BENEFITS OFFERED.</w:t>
      </w:r>
    </w:p>
    <w:p w14:paraId="6165A3CC" w14:textId="77777777" w:rsidR="009F2E78" w:rsidRDefault="009F2E78" w:rsidP="003E0D9F">
      <w:pPr>
        <w:jc w:val="both"/>
      </w:pPr>
    </w:p>
    <w:p w14:paraId="1349BE86" w14:textId="77777777" w:rsidR="009F2E78" w:rsidRPr="00C47235" w:rsidRDefault="009F2E78" w:rsidP="003E0D9F">
      <w:pPr>
        <w:jc w:val="both"/>
      </w:pPr>
    </w:p>
    <w:p w14:paraId="2F7A1C5B" w14:textId="3CB0F6C9" w:rsidR="00AC294E" w:rsidRDefault="00AC294E" w:rsidP="00B53815">
      <w:pPr>
        <w:jc w:val="both"/>
        <w:rPr>
          <w:b/>
        </w:rPr>
      </w:pPr>
    </w:p>
    <w:p w14:paraId="6BF856EE" w14:textId="312BE777" w:rsidR="00FF257C" w:rsidRDefault="00FF257C" w:rsidP="00B53815">
      <w:pPr>
        <w:jc w:val="both"/>
        <w:rPr>
          <w:b/>
        </w:rPr>
      </w:pPr>
    </w:p>
    <w:p w14:paraId="7C5B9592" w14:textId="77777777" w:rsidR="00FF257C" w:rsidRDefault="00FF257C" w:rsidP="00B53815">
      <w:pPr>
        <w:jc w:val="both"/>
        <w:rPr>
          <w:b/>
        </w:rPr>
      </w:pPr>
    </w:p>
    <w:p w14:paraId="7A9E9BA2" w14:textId="77777777" w:rsidR="00B53815" w:rsidRDefault="00B53815"/>
    <w:p w14:paraId="31C5881E" w14:textId="77777777" w:rsidR="00B53815" w:rsidRPr="00181B1B" w:rsidRDefault="0038011B" w:rsidP="00B53815">
      <w:pPr>
        <w:jc w:val="both"/>
      </w:pPr>
      <w:r>
        <w:rPr>
          <w:b/>
        </w:rPr>
        <w:lastRenderedPageBreak/>
        <w:t>1.2</w:t>
      </w:r>
      <w:r w:rsidR="00B53815" w:rsidRPr="00181B1B">
        <w:tab/>
      </w:r>
      <w:r w:rsidR="00B53815" w:rsidRPr="00181B1B">
        <w:rPr>
          <w:b/>
        </w:rPr>
        <w:t>FINANCIAL</w:t>
      </w:r>
      <w:r w:rsidR="00B53815" w:rsidRPr="00181B1B">
        <w:t xml:space="preserve"> </w:t>
      </w:r>
      <w:r w:rsidR="00B53815" w:rsidRPr="00181B1B">
        <w:rPr>
          <w:b/>
        </w:rPr>
        <w:t>EVALUATION</w:t>
      </w:r>
    </w:p>
    <w:p w14:paraId="0203C0E4" w14:textId="77777777" w:rsidR="00B53815" w:rsidRPr="00181B1B" w:rsidRDefault="00B53815" w:rsidP="00B53815">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6008"/>
      </w:tblGrid>
      <w:tr w:rsidR="00257BBC" w:rsidRPr="00181B1B" w14:paraId="06C4DB0A" w14:textId="77777777" w:rsidTr="00257BBC">
        <w:tc>
          <w:tcPr>
            <w:tcW w:w="989" w:type="dxa"/>
          </w:tcPr>
          <w:p w14:paraId="650BA412" w14:textId="77777777" w:rsidR="00257BBC" w:rsidRPr="00181B1B" w:rsidRDefault="00257BBC" w:rsidP="00D73636">
            <w:pPr>
              <w:jc w:val="center"/>
            </w:pPr>
            <w:proofErr w:type="spellStart"/>
            <w:r w:rsidRPr="00181B1B">
              <w:t>S.No</w:t>
            </w:r>
            <w:proofErr w:type="spellEnd"/>
            <w:r w:rsidRPr="00181B1B">
              <w:t>.</w:t>
            </w:r>
          </w:p>
        </w:tc>
        <w:tc>
          <w:tcPr>
            <w:tcW w:w="6008" w:type="dxa"/>
          </w:tcPr>
          <w:p w14:paraId="0AA23E0E" w14:textId="77777777" w:rsidR="00257BBC" w:rsidRPr="00181B1B" w:rsidRDefault="00257BBC" w:rsidP="00D73636">
            <w:pPr>
              <w:jc w:val="both"/>
            </w:pPr>
            <w:r w:rsidRPr="00181B1B">
              <w:t>Criteria</w:t>
            </w:r>
          </w:p>
        </w:tc>
      </w:tr>
      <w:tr w:rsidR="00257BBC" w:rsidRPr="00181B1B" w14:paraId="45177B29" w14:textId="77777777" w:rsidTr="00257BBC">
        <w:tc>
          <w:tcPr>
            <w:tcW w:w="989" w:type="dxa"/>
          </w:tcPr>
          <w:p w14:paraId="4913B239" w14:textId="77777777" w:rsidR="00257BBC" w:rsidRPr="00181B1B" w:rsidRDefault="00257BBC" w:rsidP="00D73636">
            <w:pPr>
              <w:jc w:val="center"/>
            </w:pPr>
            <w:r w:rsidRPr="00181B1B">
              <w:t>1.</w:t>
            </w:r>
          </w:p>
        </w:tc>
        <w:tc>
          <w:tcPr>
            <w:tcW w:w="6008" w:type="dxa"/>
          </w:tcPr>
          <w:p w14:paraId="13A91944" w14:textId="2A01AB2A" w:rsidR="00257BBC" w:rsidRPr="00181B1B" w:rsidRDefault="00257BBC" w:rsidP="00D73636">
            <w:pPr>
              <w:jc w:val="both"/>
            </w:pPr>
            <w:r w:rsidRPr="00181B1B">
              <w:t xml:space="preserve">Cost of Insurance Covers as per the Schedules provided. Provide the risk &amp; benefits </w:t>
            </w:r>
          </w:p>
        </w:tc>
      </w:tr>
      <w:tr w:rsidR="00257BBC" w:rsidRPr="00181B1B" w14:paraId="527A8A01" w14:textId="77777777" w:rsidTr="00257BBC">
        <w:tc>
          <w:tcPr>
            <w:tcW w:w="989" w:type="dxa"/>
          </w:tcPr>
          <w:p w14:paraId="30DCB155" w14:textId="77777777" w:rsidR="00257BBC" w:rsidRPr="00181B1B" w:rsidRDefault="00257BBC" w:rsidP="00D73636">
            <w:pPr>
              <w:jc w:val="center"/>
            </w:pPr>
          </w:p>
        </w:tc>
        <w:tc>
          <w:tcPr>
            <w:tcW w:w="6008" w:type="dxa"/>
          </w:tcPr>
          <w:p w14:paraId="1D8BD0C3" w14:textId="77777777" w:rsidR="00257BBC" w:rsidRPr="00181B1B" w:rsidRDefault="00257BBC" w:rsidP="00D73636">
            <w:pPr>
              <w:jc w:val="both"/>
              <w:rPr>
                <w:b/>
              </w:rPr>
            </w:pPr>
            <w:r w:rsidRPr="00181B1B">
              <w:rPr>
                <w:b/>
              </w:rPr>
              <w:t xml:space="preserve">TOTAL </w:t>
            </w:r>
          </w:p>
        </w:tc>
      </w:tr>
    </w:tbl>
    <w:p w14:paraId="420D2AE5" w14:textId="77777777" w:rsidR="00B53815" w:rsidRDefault="00B53815">
      <w:pPr>
        <w:jc w:val="center"/>
        <w:rPr>
          <w:b/>
        </w:rPr>
      </w:pPr>
    </w:p>
    <w:p w14:paraId="0E336790" w14:textId="64944D02" w:rsidR="00B53815" w:rsidRPr="004D35E5" w:rsidRDefault="00AC5AB6">
      <w:pPr>
        <w:rPr>
          <w:bCs/>
        </w:rPr>
      </w:pPr>
      <w:r w:rsidRPr="004D35E5">
        <w:rPr>
          <w:bCs/>
        </w:rPr>
        <w:t>Bidders will be ranked technically according to th</w:t>
      </w:r>
      <w:r w:rsidR="00FA1922" w:rsidRPr="004D35E5">
        <w:rPr>
          <w:bCs/>
        </w:rPr>
        <w:t xml:space="preserve">e benefits provided under the insurance </w:t>
      </w:r>
      <w:r w:rsidR="004D35E5" w:rsidRPr="004D35E5">
        <w:rPr>
          <w:bCs/>
        </w:rPr>
        <w:t>policy/</w:t>
      </w:r>
      <w:r w:rsidR="00FA1922" w:rsidRPr="004D35E5">
        <w:rPr>
          <w:bCs/>
        </w:rPr>
        <w:t>cover</w:t>
      </w:r>
      <w:r w:rsidR="004D35E5">
        <w:rPr>
          <w:bCs/>
        </w:rPr>
        <w:t xml:space="preserve"> and progress to financial evaluation. Bidders will be evaluated financially from the most technically compliant to the least in respect to the available budget.</w:t>
      </w:r>
    </w:p>
    <w:p w14:paraId="65DFCC39" w14:textId="77777777" w:rsidR="00FA1922" w:rsidRDefault="00FA1922">
      <w:pPr>
        <w:rPr>
          <w:b/>
        </w:rPr>
      </w:pPr>
    </w:p>
    <w:p w14:paraId="6518C704" w14:textId="77777777" w:rsidR="008A45D2" w:rsidRDefault="008A45D2" w:rsidP="00B53815">
      <w:pPr>
        <w:pStyle w:val="Heading2"/>
      </w:pPr>
      <w:r>
        <w:t xml:space="preserve">2.0 </w:t>
      </w:r>
      <w:r>
        <w:tab/>
      </w:r>
      <w:r w:rsidRPr="008A45D2">
        <w:t>SCHEDULE OF REQUIREMENTS</w:t>
      </w:r>
    </w:p>
    <w:p w14:paraId="0297DE24" w14:textId="77777777" w:rsidR="008A45D2" w:rsidRDefault="008A45D2" w:rsidP="008A45D2"/>
    <w:p w14:paraId="1731BDF5" w14:textId="77777777" w:rsidR="008A45D2" w:rsidRDefault="008A45D2" w:rsidP="008A45D2">
      <w:pPr>
        <w:rPr>
          <w:b/>
        </w:rPr>
      </w:pPr>
      <w:r>
        <w:rPr>
          <w:b/>
        </w:rPr>
        <w:t>Table I: SCHEDULE OF REQUIREMENTS</w:t>
      </w:r>
    </w:p>
    <w:p w14:paraId="6A51204B" w14:textId="77777777" w:rsidR="008A45D2" w:rsidRDefault="008A45D2" w:rsidP="008A45D2">
      <w:pPr>
        <w:rPr>
          <w:b/>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20"/>
        <w:gridCol w:w="2300"/>
        <w:gridCol w:w="2380"/>
        <w:gridCol w:w="2070"/>
      </w:tblGrid>
      <w:tr w:rsidR="008A45D2" w:rsidRPr="007E2278" w14:paraId="2814AB9A" w14:textId="77777777" w:rsidTr="004F0943">
        <w:tc>
          <w:tcPr>
            <w:tcW w:w="900" w:type="dxa"/>
          </w:tcPr>
          <w:p w14:paraId="4550C83E" w14:textId="77777777" w:rsidR="008A45D2" w:rsidRPr="007E2278" w:rsidRDefault="008A45D2" w:rsidP="00D73636">
            <w:pPr>
              <w:rPr>
                <w:b/>
                <w:sz w:val="22"/>
                <w:szCs w:val="22"/>
              </w:rPr>
            </w:pPr>
            <w:r w:rsidRPr="007E2278">
              <w:rPr>
                <w:b/>
                <w:sz w:val="22"/>
                <w:szCs w:val="22"/>
              </w:rPr>
              <w:t>NO</w:t>
            </w:r>
          </w:p>
        </w:tc>
        <w:tc>
          <w:tcPr>
            <w:tcW w:w="2520" w:type="dxa"/>
          </w:tcPr>
          <w:p w14:paraId="471EDB0C" w14:textId="77777777" w:rsidR="008A45D2" w:rsidRPr="007E2278" w:rsidRDefault="008A45D2" w:rsidP="00D73636">
            <w:pPr>
              <w:rPr>
                <w:b/>
                <w:sz w:val="22"/>
                <w:szCs w:val="22"/>
              </w:rPr>
            </w:pPr>
            <w:r w:rsidRPr="007E2278">
              <w:rPr>
                <w:b/>
                <w:sz w:val="22"/>
                <w:szCs w:val="22"/>
              </w:rPr>
              <w:t>POLICY/COVER TYPE</w:t>
            </w:r>
          </w:p>
        </w:tc>
        <w:tc>
          <w:tcPr>
            <w:tcW w:w="4680" w:type="dxa"/>
            <w:gridSpan w:val="2"/>
          </w:tcPr>
          <w:p w14:paraId="05C6441D" w14:textId="77777777" w:rsidR="008A45D2" w:rsidRDefault="008A45D2" w:rsidP="00D73636">
            <w:pPr>
              <w:rPr>
                <w:b/>
                <w:sz w:val="22"/>
                <w:szCs w:val="22"/>
              </w:rPr>
            </w:pPr>
            <w:r w:rsidRPr="007E2278">
              <w:rPr>
                <w:b/>
                <w:sz w:val="22"/>
                <w:szCs w:val="22"/>
              </w:rPr>
              <w:t>BENEFITS</w:t>
            </w:r>
            <w:r w:rsidR="004F0943">
              <w:rPr>
                <w:b/>
                <w:sz w:val="22"/>
                <w:szCs w:val="22"/>
              </w:rPr>
              <w:t>/LIMIT</w:t>
            </w:r>
          </w:p>
          <w:p w14:paraId="222FBD77" w14:textId="77777777" w:rsidR="004F0943" w:rsidRDefault="004F0943" w:rsidP="00D73636">
            <w:pPr>
              <w:rPr>
                <w:b/>
                <w:sz w:val="22"/>
                <w:szCs w:val="22"/>
              </w:rPr>
            </w:pPr>
            <w:r>
              <w:rPr>
                <w:b/>
                <w:sz w:val="22"/>
                <w:szCs w:val="22"/>
              </w:rPr>
              <w:t xml:space="preserve">(OPTIONS DIFFERENT CATEGORIES </w:t>
            </w:r>
            <w:proofErr w:type="gramStart"/>
            <w:r>
              <w:rPr>
                <w:b/>
                <w:sz w:val="22"/>
                <w:szCs w:val="22"/>
              </w:rPr>
              <w:t>e.g.</w:t>
            </w:r>
            <w:proofErr w:type="gramEnd"/>
            <w:r>
              <w:rPr>
                <w:b/>
                <w:sz w:val="22"/>
                <w:szCs w:val="22"/>
              </w:rPr>
              <w:t xml:space="preserve"> GOLD/SILVER)</w:t>
            </w:r>
          </w:p>
          <w:p w14:paraId="1C844929" w14:textId="77777777" w:rsidR="007A1A43" w:rsidRDefault="007A1A43" w:rsidP="00D73636">
            <w:pPr>
              <w:rPr>
                <w:b/>
                <w:sz w:val="22"/>
                <w:szCs w:val="22"/>
              </w:rPr>
            </w:pPr>
          </w:p>
          <w:p w14:paraId="19F775F3" w14:textId="75FCC9E8" w:rsidR="008A45D2" w:rsidRPr="007E2278" w:rsidRDefault="007A1A43" w:rsidP="00D73636">
            <w:pPr>
              <w:rPr>
                <w:b/>
                <w:sz w:val="22"/>
                <w:szCs w:val="22"/>
              </w:rPr>
            </w:pPr>
            <w:r>
              <w:rPr>
                <w:b/>
                <w:sz w:val="22"/>
                <w:szCs w:val="22"/>
              </w:rPr>
              <w:t>PROVIDE LIMITS FOR ALL CATEGORIES OFFERED.</w:t>
            </w:r>
            <w:r w:rsidR="00A36AB6">
              <w:rPr>
                <w:b/>
                <w:sz w:val="22"/>
                <w:szCs w:val="22"/>
              </w:rPr>
              <w:t xml:space="preserve"> (KENYA SHILLINGS)</w:t>
            </w:r>
          </w:p>
        </w:tc>
        <w:tc>
          <w:tcPr>
            <w:tcW w:w="2070" w:type="dxa"/>
          </w:tcPr>
          <w:p w14:paraId="4574ACC4" w14:textId="77777777" w:rsidR="008A45D2" w:rsidRPr="007E2278" w:rsidRDefault="008A45D2" w:rsidP="00D73636">
            <w:pPr>
              <w:rPr>
                <w:b/>
                <w:sz w:val="22"/>
                <w:szCs w:val="22"/>
              </w:rPr>
            </w:pPr>
            <w:r w:rsidRPr="00E70955">
              <w:rPr>
                <w:b/>
              </w:rPr>
              <w:t>REMARKS</w:t>
            </w:r>
          </w:p>
        </w:tc>
      </w:tr>
      <w:tr w:rsidR="003F4397" w:rsidRPr="007E2278" w14:paraId="5FBA0CD9" w14:textId="77777777" w:rsidTr="009E3918">
        <w:tc>
          <w:tcPr>
            <w:tcW w:w="900" w:type="dxa"/>
          </w:tcPr>
          <w:p w14:paraId="548CC29F" w14:textId="77777777" w:rsidR="003F4397" w:rsidRPr="00E70955" w:rsidRDefault="003F4397" w:rsidP="00D73636">
            <w:pPr>
              <w:pStyle w:val="ListParagraph"/>
              <w:numPr>
                <w:ilvl w:val="0"/>
                <w:numId w:val="10"/>
              </w:numPr>
              <w:rPr>
                <w:sz w:val="22"/>
                <w:szCs w:val="22"/>
              </w:rPr>
            </w:pPr>
          </w:p>
        </w:tc>
        <w:tc>
          <w:tcPr>
            <w:tcW w:w="2520" w:type="dxa"/>
          </w:tcPr>
          <w:p w14:paraId="37133FE1" w14:textId="77777777" w:rsidR="003F4397" w:rsidRPr="006D66CF" w:rsidRDefault="003F4397" w:rsidP="00D73636">
            <w:pPr>
              <w:pStyle w:val="NoSpacing"/>
              <w:ind w:left="360"/>
              <w:rPr>
                <w:rFonts w:ascii="Times New Roman" w:hAnsi="Times New Roman"/>
                <w:sz w:val="24"/>
                <w:szCs w:val="24"/>
              </w:rPr>
            </w:pPr>
          </w:p>
        </w:tc>
        <w:tc>
          <w:tcPr>
            <w:tcW w:w="2300" w:type="dxa"/>
          </w:tcPr>
          <w:p w14:paraId="788666B6" w14:textId="1DB9B756" w:rsidR="003F4397" w:rsidRDefault="003F4397" w:rsidP="00D73636">
            <w:pPr>
              <w:rPr>
                <w:sz w:val="22"/>
                <w:szCs w:val="22"/>
              </w:rPr>
            </w:pPr>
            <w:r>
              <w:rPr>
                <w:sz w:val="22"/>
                <w:szCs w:val="22"/>
              </w:rPr>
              <w:t>OPTION 1</w:t>
            </w:r>
          </w:p>
        </w:tc>
        <w:tc>
          <w:tcPr>
            <w:tcW w:w="2380" w:type="dxa"/>
          </w:tcPr>
          <w:p w14:paraId="571F5B5D" w14:textId="3F6ADC04" w:rsidR="003F4397" w:rsidRDefault="003F4397" w:rsidP="009E3918">
            <w:pPr>
              <w:ind w:left="112"/>
              <w:rPr>
                <w:sz w:val="22"/>
                <w:szCs w:val="22"/>
              </w:rPr>
            </w:pPr>
            <w:r>
              <w:rPr>
                <w:sz w:val="22"/>
                <w:szCs w:val="22"/>
              </w:rPr>
              <w:t>OPTION 2</w:t>
            </w:r>
          </w:p>
        </w:tc>
        <w:tc>
          <w:tcPr>
            <w:tcW w:w="2070" w:type="dxa"/>
          </w:tcPr>
          <w:p w14:paraId="6900D361" w14:textId="77777777" w:rsidR="003F4397" w:rsidRPr="007E2278" w:rsidRDefault="003F4397" w:rsidP="00D73636">
            <w:pPr>
              <w:rPr>
                <w:sz w:val="22"/>
                <w:szCs w:val="22"/>
              </w:rPr>
            </w:pPr>
          </w:p>
        </w:tc>
      </w:tr>
      <w:tr w:rsidR="009E3918" w:rsidRPr="007E2278" w14:paraId="63A0B5FA" w14:textId="77777777" w:rsidTr="009E3918">
        <w:tc>
          <w:tcPr>
            <w:tcW w:w="900" w:type="dxa"/>
          </w:tcPr>
          <w:p w14:paraId="3C0808F7" w14:textId="77777777" w:rsidR="009E3918" w:rsidRPr="00E70955" w:rsidRDefault="009E3918" w:rsidP="00D73636">
            <w:pPr>
              <w:pStyle w:val="ListParagraph"/>
              <w:numPr>
                <w:ilvl w:val="0"/>
                <w:numId w:val="10"/>
              </w:numPr>
              <w:rPr>
                <w:sz w:val="22"/>
                <w:szCs w:val="22"/>
              </w:rPr>
            </w:pPr>
          </w:p>
        </w:tc>
        <w:tc>
          <w:tcPr>
            <w:tcW w:w="2520" w:type="dxa"/>
          </w:tcPr>
          <w:p w14:paraId="1B4CB34A" w14:textId="77777777" w:rsidR="009E3918" w:rsidRPr="006D66CF" w:rsidRDefault="009E3918" w:rsidP="00D73636">
            <w:pPr>
              <w:pStyle w:val="NoSpacing"/>
              <w:ind w:left="360"/>
              <w:rPr>
                <w:rFonts w:ascii="Times New Roman" w:hAnsi="Times New Roman"/>
                <w:sz w:val="24"/>
                <w:szCs w:val="24"/>
              </w:rPr>
            </w:pPr>
            <w:r w:rsidRPr="006D66CF">
              <w:rPr>
                <w:rFonts w:ascii="Times New Roman" w:hAnsi="Times New Roman"/>
                <w:sz w:val="24"/>
                <w:szCs w:val="24"/>
              </w:rPr>
              <w:t>In-patient cover</w:t>
            </w:r>
          </w:p>
        </w:tc>
        <w:tc>
          <w:tcPr>
            <w:tcW w:w="2300" w:type="dxa"/>
          </w:tcPr>
          <w:p w14:paraId="5665979E" w14:textId="787E4F71" w:rsidR="009E3918" w:rsidRDefault="009E3918" w:rsidP="00D73636">
            <w:pPr>
              <w:rPr>
                <w:sz w:val="22"/>
                <w:szCs w:val="22"/>
              </w:rPr>
            </w:pPr>
            <w:r>
              <w:rPr>
                <w:sz w:val="22"/>
                <w:szCs w:val="22"/>
              </w:rPr>
              <w:t>10,000,000</w:t>
            </w:r>
          </w:p>
          <w:p w14:paraId="6886E344" w14:textId="4A7F3D37" w:rsidR="009E3918" w:rsidRPr="007E2278" w:rsidRDefault="009E3918" w:rsidP="00D73636">
            <w:pPr>
              <w:rPr>
                <w:sz w:val="22"/>
                <w:szCs w:val="22"/>
              </w:rPr>
            </w:pPr>
          </w:p>
        </w:tc>
        <w:tc>
          <w:tcPr>
            <w:tcW w:w="2380" w:type="dxa"/>
          </w:tcPr>
          <w:p w14:paraId="27FF05BA" w14:textId="77777777" w:rsidR="009E3918" w:rsidRDefault="009E3918" w:rsidP="009E3918">
            <w:pPr>
              <w:ind w:left="112"/>
              <w:rPr>
                <w:sz w:val="22"/>
                <w:szCs w:val="22"/>
              </w:rPr>
            </w:pPr>
            <w:r>
              <w:rPr>
                <w:sz w:val="22"/>
                <w:szCs w:val="22"/>
              </w:rPr>
              <w:t>80,000,000</w:t>
            </w:r>
          </w:p>
          <w:p w14:paraId="4EE3A630" w14:textId="77777777" w:rsidR="009E3918" w:rsidRPr="007E2278" w:rsidRDefault="009E3918" w:rsidP="00D73636">
            <w:pPr>
              <w:rPr>
                <w:sz w:val="22"/>
                <w:szCs w:val="22"/>
              </w:rPr>
            </w:pPr>
          </w:p>
        </w:tc>
        <w:tc>
          <w:tcPr>
            <w:tcW w:w="2070" w:type="dxa"/>
          </w:tcPr>
          <w:p w14:paraId="19C98930" w14:textId="2E92C02F" w:rsidR="009E3918" w:rsidRPr="007E2278" w:rsidRDefault="009E3918" w:rsidP="00D73636">
            <w:pPr>
              <w:rPr>
                <w:sz w:val="22"/>
                <w:szCs w:val="22"/>
              </w:rPr>
            </w:pPr>
          </w:p>
        </w:tc>
      </w:tr>
      <w:tr w:rsidR="009E3918" w:rsidRPr="007E2278" w14:paraId="053D2E94" w14:textId="77777777" w:rsidTr="009E3918">
        <w:trPr>
          <w:trHeight w:val="422"/>
        </w:trPr>
        <w:tc>
          <w:tcPr>
            <w:tcW w:w="900" w:type="dxa"/>
          </w:tcPr>
          <w:p w14:paraId="277212DC" w14:textId="77777777" w:rsidR="009E3918" w:rsidRPr="00E70955" w:rsidRDefault="009E3918" w:rsidP="00D73636">
            <w:pPr>
              <w:pStyle w:val="ListParagraph"/>
              <w:numPr>
                <w:ilvl w:val="0"/>
                <w:numId w:val="10"/>
              </w:numPr>
              <w:rPr>
                <w:sz w:val="22"/>
                <w:szCs w:val="22"/>
              </w:rPr>
            </w:pPr>
          </w:p>
        </w:tc>
        <w:tc>
          <w:tcPr>
            <w:tcW w:w="2520" w:type="dxa"/>
          </w:tcPr>
          <w:p w14:paraId="5E4A4FFF" w14:textId="77777777" w:rsidR="009E3918" w:rsidRPr="006D66CF" w:rsidRDefault="009E3918" w:rsidP="00D73636">
            <w:pPr>
              <w:pStyle w:val="NoSpacing"/>
              <w:ind w:left="360"/>
              <w:rPr>
                <w:rFonts w:ascii="Times New Roman" w:hAnsi="Times New Roman"/>
                <w:sz w:val="24"/>
                <w:szCs w:val="24"/>
              </w:rPr>
            </w:pPr>
            <w:r w:rsidRPr="006D66CF">
              <w:rPr>
                <w:rFonts w:ascii="Times New Roman" w:hAnsi="Times New Roman"/>
                <w:sz w:val="24"/>
                <w:szCs w:val="24"/>
              </w:rPr>
              <w:t>Out-patient cover</w:t>
            </w:r>
          </w:p>
        </w:tc>
        <w:tc>
          <w:tcPr>
            <w:tcW w:w="2300" w:type="dxa"/>
          </w:tcPr>
          <w:p w14:paraId="63EBCDD0" w14:textId="42D46DAD" w:rsidR="009E3918" w:rsidRDefault="009E3918" w:rsidP="00D73636">
            <w:r>
              <w:t>325,000</w:t>
            </w:r>
          </w:p>
        </w:tc>
        <w:tc>
          <w:tcPr>
            <w:tcW w:w="2380" w:type="dxa"/>
          </w:tcPr>
          <w:p w14:paraId="7D043B4E" w14:textId="77777777" w:rsidR="009E3918" w:rsidRDefault="009E3918" w:rsidP="009E3918">
            <w:pPr>
              <w:ind w:left="152"/>
            </w:pPr>
            <w:r>
              <w:t>535,000</w:t>
            </w:r>
          </w:p>
        </w:tc>
        <w:tc>
          <w:tcPr>
            <w:tcW w:w="2070" w:type="dxa"/>
          </w:tcPr>
          <w:p w14:paraId="68439F25" w14:textId="22BB0D91" w:rsidR="009E3918" w:rsidRPr="007E2278" w:rsidRDefault="009E3918" w:rsidP="00D73636">
            <w:pPr>
              <w:rPr>
                <w:sz w:val="22"/>
                <w:szCs w:val="22"/>
              </w:rPr>
            </w:pPr>
          </w:p>
        </w:tc>
      </w:tr>
      <w:tr w:rsidR="009E3918" w:rsidRPr="007E2278" w14:paraId="0B0D13CE" w14:textId="77777777" w:rsidTr="009E3918">
        <w:trPr>
          <w:trHeight w:val="422"/>
        </w:trPr>
        <w:tc>
          <w:tcPr>
            <w:tcW w:w="900" w:type="dxa"/>
          </w:tcPr>
          <w:p w14:paraId="173098F8" w14:textId="77777777" w:rsidR="009E3918" w:rsidRPr="00E70955" w:rsidRDefault="009E3918" w:rsidP="00D73636">
            <w:pPr>
              <w:pStyle w:val="ListParagraph"/>
              <w:numPr>
                <w:ilvl w:val="0"/>
                <w:numId w:val="10"/>
              </w:numPr>
              <w:rPr>
                <w:sz w:val="22"/>
                <w:szCs w:val="22"/>
              </w:rPr>
            </w:pPr>
          </w:p>
        </w:tc>
        <w:tc>
          <w:tcPr>
            <w:tcW w:w="2520" w:type="dxa"/>
          </w:tcPr>
          <w:p w14:paraId="3E691439" w14:textId="77777777" w:rsidR="009E3918" w:rsidRPr="006D66CF" w:rsidRDefault="009E3918" w:rsidP="00D73636">
            <w:pPr>
              <w:pStyle w:val="NoSpacing"/>
              <w:ind w:left="360"/>
              <w:rPr>
                <w:rFonts w:ascii="Times New Roman" w:hAnsi="Times New Roman"/>
                <w:sz w:val="24"/>
                <w:szCs w:val="24"/>
              </w:rPr>
            </w:pPr>
            <w:r w:rsidRPr="006D66CF">
              <w:rPr>
                <w:rFonts w:ascii="Times New Roman" w:hAnsi="Times New Roman"/>
                <w:sz w:val="24"/>
                <w:szCs w:val="24"/>
              </w:rPr>
              <w:t>Maternity cover</w:t>
            </w:r>
          </w:p>
        </w:tc>
        <w:tc>
          <w:tcPr>
            <w:tcW w:w="2300" w:type="dxa"/>
          </w:tcPr>
          <w:p w14:paraId="6039960A" w14:textId="57307887" w:rsidR="009E3918" w:rsidRDefault="009E3918" w:rsidP="00D73636">
            <w:r>
              <w:t>250,000</w:t>
            </w:r>
          </w:p>
        </w:tc>
        <w:tc>
          <w:tcPr>
            <w:tcW w:w="2380" w:type="dxa"/>
          </w:tcPr>
          <w:p w14:paraId="64572387" w14:textId="77777777" w:rsidR="009E3918" w:rsidRDefault="009E3918" w:rsidP="009E3918">
            <w:pPr>
              <w:ind w:left="152"/>
            </w:pPr>
            <w:r>
              <w:t>350,000</w:t>
            </w:r>
          </w:p>
        </w:tc>
        <w:tc>
          <w:tcPr>
            <w:tcW w:w="2070" w:type="dxa"/>
          </w:tcPr>
          <w:p w14:paraId="1C3DD47A" w14:textId="78F183B8" w:rsidR="009E3918" w:rsidRPr="007E2278" w:rsidRDefault="009E3918" w:rsidP="00D73636">
            <w:pPr>
              <w:rPr>
                <w:sz w:val="22"/>
                <w:szCs w:val="22"/>
              </w:rPr>
            </w:pPr>
          </w:p>
        </w:tc>
      </w:tr>
      <w:tr w:rsidR="009E3918" w:rsidRPr="007E2278" w14:paraId="4F913CC1" w14:textId="77777777" w:rsidTr="009E3918">
        <w:trPr>
          <w:trHeight w:val="422"/>
        </w:trPr>
        <w:tc>
          <w:tcPr>
            <w:tcW w:w="900" w:type="dxa"/>
          </w:tcPr>
          <w:p w14:paraId="0FBD8441" w14:textId="77777777" w:rsidR="009E3918" w:rsidRPr="00E70955" w:rsidRDefault="009E3918" w:rsidP="00D73636">
            <w:pPr>
              <w:pStyle w:val="ListParagraph"/>
              <w:numPr>
                <w:ilvl w:val="0"/>
                <w:numId w:val="10"/>
              </w:numPr>
              <w:rPr>
                <w:sz w:val="22"/>
                <w:szCs w:val="22"/>
              </w:rPr>
            </w:pPr>
          </w:p>
        </w:tc>
        <w:tc>
          <w:tcPr>
            <w:tcW w:w="2520" w:type="dxa"/>
          </w:tcPr>
          <w:p w14:paraId="748770DA" w14:textId="77777777" w:rsidR="009E3918" w:rsidRPr="006D66CF" w:rsidRDefault="009E3918" w:rsidP="00D73636">
            <w:pPr>
              <w:pStyle w:val="NoSpacing"/>
              <w:ind w:left="360"/>
              <w:rPr>
                <w:rFonts w:ascii="Times New Roman" w:hAnsi="Times New Roman"/>
                <w:sz w:val="24"/>
                <w:szCs w:val="24"/>
              </w:rPr>
            </w:pPr>
            <w:r w:rsidRPr="006D66CF">
              <w:rPr>
                <w:rFonts w:ascii="Times New Roman" w:hAnsi="Times New Roman"/>
                <w:sz w:val="24"/>
                <w:szCs w:val="24"/>
              </w:rPr>
              <w:t>Dental cover</w:t>
            </w:r>
          </w:p>
        </w:tc>
        <w:tc>
          <w:tcPr>
            <w:tcW w:w="2300" w:type="dxa"/>
          </w:tcPr>
          <w:p w14:paraId="0B0140BA" w14:textId="37970CFE" w:rsidR="009E3918" w:rsidRDefault="009E3918" w:rsidP="00D73636">
            <w:r>
              <w:t>30,000</w:t>
            </w:r>
          </w:p>
        </w:tc>
        <w:tc>
          <w:tcPr>
            <w:tcW w:w="2380" w:type="dxa"/>
          </w:tcPr>
          <w:p w14:paraId="44E1AE39" w14:textId="77777777" w:rsidR="009E3918" w:rsidRDefault="009E3918" w:rsidP="009E3918">
            <w:pPr>
              <w:ind w:left="152"/>
            </w:pPr>
            <w:r>
              <w:t>40,000</w:t>
            </w:r>
          </w:p>
        </w:tc>
        <w:tc>
          <w:tcPr>
            <w:tcW w:w="2070" w:type="dxa"/>
          </w:tcPr>
          <w:p w14:paraId="4A1CD7D7" w14:textId="765563C7" w:rsidR="009E3918" w:rsidRPr="007E2278" w:rsidRDefault="009E3918" w:rsidP="00D73636">
            <w:pPr>
              <w:rPr>
                <w:sz w:val="22"/>
                <w:szCs w:val="22"/>
              </w:rPr>
            </w:pPr>
          </w:p>
        </w:tc>
      </w:tr>
      <w:tr w:rsidR="009E3918" w:rsidRPr="007E2278" w14:paraId="4E896E4D" w14:textId="77777777" w:rsidTr="009E3918">
        <w:trPr>
          <w:trHeight w:val="422"/>
        </w:trPr>
        <w:tc>
          <w:tcPr>
            <w:tcW w:w="900" w:type="dxa"/>
          </w:tcPr>
          <w:p w14:paraId="11D4964D" w14:textId="77777777" w:rsidR="009E3918" w:rsidRPr="00E70955" w:rsidRDefault="009E3918" w:rsidP="00D73636">
            <w:pPr>
              <w:pStyle w:val="ListParagraph"/>
              <w:numPr>
                <w:ilvl w:val="0"/>
                <w:numId w:val="10"/>
              </w:numPr>
              <w:rPr>
                <w:sz w:val="22"/>
                <w:szCs w:val="22"/>
              </w:rPr>
            </w:pPr>
          </w:p>
        </w:tc>
        <w:tc>
          <w:tcPr>
            <w:tcW w:w="2520" w:type="dxa"/>
          </w:tcPr>
          <w:p w14:paraId="2396C7D0" w14:textId="77777777" w:rsidR="009E3918" w:rsidRPr="006D66CF" w:rsidRDefault="009E3918" w:rsidP="00D73636">
            <w:pPr>
              <w:pStyle w:val="NoSpacing"/>
              <w:ind w:left="360"/>
              <w:rPr>
                <w:rFonts w:ascii="Times New Roman" w:hAnsi="Times New Roman"/>
                <w:sz w:val="24"/>
                <w:szCs w:val="24"/>
              </w:rPr>
            </w:pPr>
            <w:r w:rsidRPr="006D66CF">
              <w:rPr>
                <w:rFonts w:ascii="Times New Roman" w:hAnsi="Times New Roman"/>
                <w:sz w:val="24"/>
                <w:szCs w:val="24"/>
              </w:rPr>
              <w:t>Optical cover</w:t>
            </w:r>
          </w:p>
        </w:tc>
        <w:tc>
          <w:tcPr>
            <w:tcW w:w="2300" w:type="dxa"/>
          </w:tcPr>
          <w:p w14:paraId="6A7C471C" w14:textId="5AF2C1AF" w:rsidR="009E3918" w:rsidRDefault="009E3918" w:rsidP="00D73636">
            <w:r>
              <w:t>25,000</w:t>
            </w:r>
          </w:p>
        </w:tc>
        <w:tc>
          <w:tcPr>
            <w:tcW w:w="2380" w:type="dxa"/>
          </w:tcPr>
          <w:p w14:paraId="0A8C4871" w14:textId="77777777" w:rsidR="009E3918" w:rsidRDefault="009E3918" w:rsidP="009E3918">
            <w:pPr>
              <w:ind w:left="152"/>
            </w:pPr>
            <w:r>
              <w:t>35,000</w:t>
            </w:r>
          </w:p>
        </w:tc>
        <w:tc>
          <w:tcPr>
            <w:tcW w:w="2070" w:type="dxa"/>
          </w:tcPr>
          <w:p w14:paraId="3CC0E120" w14:textId="572D93CF" w:rsidR="009E3918" w:rsidRPr="007E2278" w:rsidRDefault="009E3918" w:rsidP="00D73636">
            <w:pPr>
              <w:rPr>
                <w:sz w:val="22"/>
                <w:szCs w:val="22"/>
              </w:rPr>
            </w:pPr>
          </w:p>
        </w:tc>
      </w:tr>
      <w:tr w:rsidR="009E3918" w:rsidRPr="007E2278" w14:paraId="49DACC77" w14:textId="77777777" w:rsidTr="009E3918">
        <w:trPr>
          <w:trHeight w:val="422"/>
        </w:trPr>
        <w:tc>
          <w:tcPr>
            <w:tcW w:w="900" w:type="dxa"/>
          </w:tcPr>
          <w:p w14:paraId="09596C79" w14:textId="77777777" w:rsidR="009E3918" w:rsidRPr="00E70955" w:rsidRDefault="009E3918" w:rsidP="00D73636">
            <w:pPr>
              <w:pStyle w:val="ListParagraph"/>
              <w:numPr>
                <w:ilvl w:val="0"/>
                <w:numId w:val="10"/>
              </w:numPr>
              <w:rPr>
                <w:sz w:val="22"/>
                <w:szCs w:val="22"/>
              </w:rPr>
            </w:pPr>
          </w:p>
        </w:tc>
        <w:tc>
          <w:tcPr>
            <w:tcW w:w="2520" w:type="dxa"/>
          </w:tcPr>
          <w:p w14:paraId="46A31208" w14:textId="77777777" w:rsidR="009E3918" w:rsidRPr="006D66CF" w:rsidRDefault="009E3918" w:rsidP="00D73636">
            <w:pPr>
              <w:pStyle w:val="NoSpacing"/>
              <w:ind w:left="360"/>
              <w:rPr>
                <w:rFonts w:ascii="Times New Roman" w:hAnsi="Times New Roman"/>
                <w:sz w:val="24"/>
                <w:szCs w:val="24"/>
              </w:rPr>
            </w:pPr>
            <w:r w:rsidRPr="006D66CF">
              <w:rPr>
                <w:rFonts w:ascii="Times New Roman" w:hAnsi="Times New Roman"/>
                <w:sz w:val="24"/>
                <w:szCs w:val="24"/>
              </w:rPr>
              <w:t>Last expense</w:t>
            </w:r>
          </w:p>
        </w:tc>
        <w:tc>
          <w:tcPr>
            <w:tcW w:w="2300" w:type="dxa"/>
          </w:tcPr>
          <w:p w14:paraId="78F79FF5" w14:textId="507CA465" w:rsidR="009E3918" w:rsidRDefault="009E3918" w:rsidP="00D73636">
            <w:r>
              <w:t>200,000</w:t>
            </w:r>
          </w:p>
        </w:tc>
        <w:tc>
          <w:tcPr>
            <w:tcW w:w="2380" w:type="dxa"/>
          </w:tcPr>
          <w:p w14:paraId="5D9A06C6" w14:textId="77777777" w:rsidR="009E3918" w:rsidRDefault="009E3918" w:rsidP="009E3918">
            <w:pPr>
              <w:ind w:left="152"/>
            </w:pPr>
            <w:r>
              <w:t>200,000</w:t>
            </w:r>
          </w:p>
        </w:tc>
        <w:tc>
          <w:tcPr>
            <w:tcW w:w="2070" w:type="dxa"/>
          </w:tcPr>
          <w:p w14:paraId="4EC07F27" w14:textId="0671FA3F" w:rsidR="009E3918" w:rsidRPr="007E2278" w:rsidRDefault="009E3918" w:rsidP="00D73636">
            <w:pPr>
              <w:rPr>
                <w:sz w:val="22"/>
                <w:szCs w:val="22"/>
              </w:rPr>
            </w:pPr>
          </w:p>
        </w:tc>
      </w:tr>
      <w:tr w:rsidR="009E3918" w:rsidRPr="007E2278" w14:paraId="7D32D498" w14:textId="77777777" w:rsidTr="009E3918">
        <w:trPr>
          <w:trHeight w:val="512"/>
        </w:trPr>
        <w:tc>
          <w:tcPr>
            <w:tcW w:w="900" w:type="dxa"/>
          </w:tcPr>
          <w:p w14:paraId="69E2CE24" w14:textId="77777777" w:rsidR="009E3918" w:rsidRPr="00E70955" w:rsidRDefault="009E3918" w:rsidP="00D73636">
            <w:pPr>
              <w:pStyle w:val="ListParagraph"/>
              <w:numPr>
                <w:ilvl w:val="0"/>
                <w:numId w:val="10"/>
              </w:numPr>
              <w:rPr>
                <w:sz w:val="22"/>
                <w:szCs w:val="22"/>
              </w:rPr>
            </w:pPr>
          </w:p>
        </w:tc>
        <w:tc>
          <w:tcPr>
            <w:tcW w:w="2520" w:type="dxa"/>
          </w:tcPr>
          <w:p w14:paraId="3D0B1DE9" w14:textId="77777777" w:rsidR="009E3918" w:rsidRPr="006D66CF" w:rsidRDefault="009E3918" w:rsidP="00D73636">
            <w:pPr>
              <w:pStyle w:val="NoSpacing"/>
              <w:ind w:left="360"/>
              <w:rPr>
                <w:rFonts w:ascii="Times New Roman" w:hAnsi="Times New Roman"/>
                <w:sz w:val="24"/>
                <w:szCs w:val="24"/>
              </w:rPr>
            </w:pPr>
            <w:r w:rsidRPr="006D66CF">
              <w:rPr>
                <w:rFonts w:ascii="Times New Roman" w:hAnsi="Times New Roman"/>
                <w:sz w:val="24"/>
                <w:szCs w:val="24"/>
              </w:rPr>
              <w:t>Chronic illnesses</w:t>
            </w:r>
          </w:p>
        </w:tc>
        <w:tc>
          <w:tcPr>
            <w:tcW w:w="2300" w:type="dxa"/>
          </w:tcPr>
          <w:p w14:paraId="6E873D85" w14:textId="7B48E962" w:rsidR="009E3918" w:rsidRDefault="009E3918" w:rsidP="00D73636">
            <w:r>
              <w:t>3,000,000</w:t>
            </w:r>
          </w:p>
        </w:tc>
        <w:tc>
          <w:tcPr>
            <w:tcW w:w="2380" w:type="dxa"/>
          </w:tcPr>
          <w:p w14:paraId="760ADD9F" w14:textId="77777777" w:rsidR="009E3918" w:rsidRDefault="009E3918" w:rsidP="009E3918">
            <w:pPr>
              <w:ind w:left="92"/>
            </w:pPr>
            <w:r>
              <w:t>3,000,000</w:t>
            </w:r>
          </w:p>
        </w:tc>
        <w:tc>
          <w:tcPr>
            <w:tcW w:w="2070" w:type="dxa"/>
          </w:tcPr>
          <w:p w14:paraId="55501B44" w14:textId="5FD47EA1" w:rsidR="009E3918" w:rsidRPr="007E2278" w:rsidRDefault="009E3918" w:rsidP="00D73636">
            <w:pPr>
              <w:rPr>
                <w:sz w:val="22"/>
                <w:szCs w:val="22"/>
              </w:rPr>
            </w:pPr>
          </w:p>
        </w:tc>
      </w:tr>
      <w:tr w:rsidR="009E3918" w:rsidRPr="007E2278" w14:paraId="1A4E2EF1" w14:textId="77777777" w:rsidTr="009E3918">
        <w:trPr>
          <w:trHeight w:val="422"/>
        </w:trPr>
        <w:tc>
          <w:tcPr>
            <w:tcW w:w="900" w:type="dxa"/>
          </w:tcPr>
          <w:p w14:paraId="2212C3B5" w14:textId="77777777" w:rsidR="009E3918" w:rsidRPr="00E70955" w:rsidRDefault="009E3918" w:rsidP="00D73636">
            <w:pPr>
              <w:pStyle w:val="ListParagraph"/>
              <w:numPr>
                <w:ilvl w:val="0"/>
                <w:numId w:val="10"/>
              </w:numPr>
              <w:rPr>
                <w:sz w:val="22"/>
                <w:szCs w:val="22"/>
              </w:rPr>
            </w:pPr>
          </w:p>
        </w:tc>
        <w:tc>
          <w:tcPr>
            <w:tcW w:w="2520" w:type="dxa"/>
          </w:tcPr>
          <w:p w14:paraId="44EAAD3A" w14:textId="77777777" w:rsidR="009E3918" w:rsidRPr="006D66CF" w:rsidRDefault="009E3918" w:rsidP="00D73636">
            <w:pPr>
              <w:pStyle w:val="NoSpacing"/>
              <w:ind w:left="360"/>
              <w:rPr>
                <w:rFonts w:ascii="Times New Roman" w:hAnsi="Times New Roman"/>
                <w:sz w:val="24"/>
                <w:szCs w:val="24"/>
              </w:rPr>
            </w:pPr>
            <w:r w:rsidRPr="006D66CF">
              <w:rPr>
                <w:rFonts w:ascii="Times New Roman" w:hAnsi="Times New Roman"/>
                <w:sz w:val="24"/>
                <w:szCs w:val="24"/>
              </w:rPr>
              <w:t>Evacuation Rescue and emergency</w:t>
            </w:r>
          </w:p>
        </w:tc>
        <w:tc>
          <w:tcPr>
            <w:tcW w:w="2300" w:type="dxa"/>
          </w:tcPr>
          <w:p w14:paraId="7A0465EE" w14:textId="6C1CF4E2" w:rsidR="009E3918" w:rsidRDefault="009E3918" w:rsidP="00D73636">
            <w:r>
              <w:t>6,000,000</w:t>
            </w:r>
          </w:p>
        </w:tc>
        <w:tc>
          <w:tcPr>
            <w:tcW w:w="2380" w:type="dxa"/>
          </w:tcPr>
          <w:p w14:paraId="0089B8E9" w14:textId="77777777" w:rsidR="009E3918" w:rsidRDefault="009E3918" w:rsidP="009E3918">
            <w:pPr>
              <w:ind w:left="92"/>
            </w:pPr>
            <w:r>
              <w:t>6,000,000</w:t>
            </w:r>
          </w:p>
        </w:tc>
        <w:tc>
          <w:tcPr>
            <w:tcW w:w="2070" w:type="dxa"/>
          </w:tcPr>
          <w:p w14:paraId="15C74FD4" w14:textId="53CD2823" w:rsidR="009E3918" w:rsidRPr="007E2278" w:rsidRDefault="009E3918" w:rsidP="00D73636">
            <w:pPr>
              <w:rPr>
                <w:sz w:val="22"/>
                <w:szCs w:val="22"/>
              </w:rPr>
            </w:pPr>
          </w:p>
        </w:tc>
      </w:tr>
      <w:tr w:rsidR="008A45D2" w:rsidRPr="007E2278" w14:paraId="2FB48618" w14:textId="77777777" w:rsidTr="004F0943">
        <w:trPr>
          <w:trHeight w:val="422"/>
        </w:trPr>
        <w:tc>
          <w:tcPr>
            <w:tcW w:w="900" w:type="dxa"/>
          </w:tcPr>
          <w:p w14:paraId="446B8C7F" w14:textId="77777777" w:rsidR="008A45D2" w:rsidRPr="00E70955" w:rsidRDefault="008A45D2" w:rsidP="00D73636">
            <w:pPr>
              <w:pStyle w:val="ListParagraph"/>
              <w:numPr>
                <w:ilvl w:val="0"/>
                <w:numId w:val="10"/>
              </w:numPr>
              <w:rPr>
                <w:sz w:val="22"/>
                <w:szCs w:val="22"/>
              </w:rPr>
            </w:pPr>
          </w:p>
        </w:tc>
        <w:tc>
          <w:tcPr>
            <w:tcW w:w="2520" w:type="dxa"/>
          </w:tcPr>
          <w:p w14:paraId="6CF9BFC6" w14:textId="77777777" w:rsidR="008A45D2" w:rsidRPr="006D66CF" w:rsidRDefault="008A45D2" w:rsidP="00D73636">
            <w:pPr>
              <w:pStyle w:val="NoSpacing"/>
              <w:ind w:left="360"/>
              <w:rPr>
                <w:rFonts w:ascii="Times New Roman" w:hAnsi="Times New Roman"/>
                <w:sz w:val="24"/>
                <w:szCs w:val="24"/>
              </w:rPr>
            </w:pPr>
            <w:r w:rsidRPr="006D66CF">
              <w:rPr>
                <w:rFonts w:ascii="Times New Roman" w:hAnsi="Times New Roman"/>
                <w:sz w:val="24"/>
                <w:szCs w:val="24"/>
              </w:rPr>
              <w:t>International travel</w:t>
            </w:r>
          </w:p>
        </w:tc>
        <w:tc>
          <w:tcPr>
            <w:tcW w:w="4680" w:type="dxa"/>
            <w:gridSpan w:val="2"/>
          </w:tcPr>
          <w:p w14:paraId="443EEE63" w14:textId="77777777" w:rsidR="008A45D2" w:rsidRDefault="008A45D2" w:rsidP="00D73636"/>
        </w:tc>
        <w:tc>
          <w:tcPr>
            <w:tcW w:w="2070" w:type="dxa"/>
          </w:tcPr>
          <w:p w14:paraId="3D4C35B0" w14:textId="77777777" w:rsidR="008A45D2" w:rsidRPr="007E2278" w:rsidRDefault="008A45D2" w:rsidP="00D73636">
            <w:pPr>
              <w:rPr>
                <w:sz w:val="22"/>
                <w:szCs w:val="22"/>
              </w:rPr>
            </w:pPr>
          </w:p>
        </w:tc>
      </w:tr>
    </w:tbl>
    <w:p w14:paraId="3B890270" w14:textId="77777777" w:rsidR="008A45D2" w:rsidRPr="00E70955" w:rsidRDefault="008A45D2" w:rsidP="008A45D2">
      <w:pPr>
        <w:rPr>
          <w:b/>
        </w:rPr>
      </w:pPr>
    </w:p>
    <w:p w14:paraId="122F539D" w14:textId="1E4B5A86" w:rsidR="008A45D2" w:rsidRPr="004F0943" w:rsidRDefault="008A45D2" w:rsidP="008A45D2">
      <w:pPr>
        <w:rPr>
          <w:b/>
        </w:rPr>
      </w:pPr>
      <w:r w:rsidRPr="00E70955">
        <w:rPr>
          <w:b/>
        </w:rPr>
        <w:t xml:space="preserve">Table 2: SCHEDULE OF REQUIREMENTS </w:t>
      </w:r>
      <w:r w:rsidR="00EA56ED" w:rsidRPr="00E70955">
        <w:rPr>
          <w:b/>
        </w:rPr>
        <w:t>(TO</w:t>
      </w:r>
      <w:r w:rsidRPr="00E70955">
        <w:rPr>
          <w:b/>
        </w:rPr>
        <w:t xml:space="preserve"> BE COMPLETED BY ALL TENDERERS) </w:t>
      </w:r>
    </w:p>
    <w:p w14:paraId="3CA7681B" w14:textId="77777777" w:rsidR="008A45D2" w:rsidRDefault="008A45D2" w:rsidP="008A45D2">
      <w:pPr>
        <w:rPr>
          <w:b/>
          <w:sz w:val="28"/>
          <w:szCs w:val="28"/>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240"/>
        <w:gridCol w:w="4320"/>
        <w:gridCol w:w="2070"/>
      </w:tblGrid>
      <w:tr w:rsidR="008A45D2" w:rsidRPr="007E2278" w14:paraId="4B64D8F0" w14:textId="77777777" w:rsidTr="009F2E78">
        <w:tc>
          <w:tcPr>
            <w:tcW w:w="648" w:type="dxa"/>
          </w:tcPr>
          <w:p w14:paraId="7D51A4E1" w14:textId="77777777" w:rsidR="008A45D2" w:rsidRPr="007E2278" w:rsidRDefault="008A45D2" w:rsidP="00D73636">
            <w:pPr>
              <w:rPr>
                <w:b/>
                <w:sz w:val="22"/>
                <w:szCs w:val="22"/>
              </w:rPr>
            </w:pPr>
            <w:r w:rsidRPr="007E2278">
              <w:rPr>
                <w:b/>
                <w:sz w:val="22"/>
                <w:szCs w:val="22"/>
              </w:rPr>
              <w:t>NO</w:t>
            </w:r>
          </w:p>
        </w:tc>
        <w:tc>
          <w:tcPr>
            <w:tcW w:w="3240" w:type="dxa"/>
          </w:tcPr>
          <w:p w14:paraId="402F3A1C" w14:textId="77777777" w:rsidR="008A45D2" w:rsidRPr="007E2278" w:rsidRDefault="008A45D2" w:rsidP="00D73636">
            <w:pPr>
              <w:rPr>
                <w:b/>
                <w:sz w:val="22"/>
                <w:szCs w:val="22"/>
              </w:rPr>
            </w:pPr>
            <w:r w:rsidRPr="007E2278">
              <w:rPr>
                <w:b/>
                <w:sz w:val="22"/>
                <w:szCs w:val="22"/>
              </w:rPr>
              <w:t>POLICY/COVER TYPE</w:t>
            </w:r>
          </w:p>
        </w:tc>
        <w:tc>
          <w:tcPr>
            <w:tcW w:w="4320" w:type="dxa"/>
          </w:tcPr>
          <w:p w14:paraId="6ED50D13" w14:textId="77777777" w:rsidR="008A45D2" w:rsidRPr="007E2278" w:rsidRDefault="008A45D2" w:rsidP="00D73636">
            <w:pPr>
              <w:rPr>
                <w:b/>
                <w:sz w:val="22"/>
                <w:szCs w:val="22"/>
              </w:rPr>
            </w:pPr>
            <w:r>
              <w:rPr>
                <w:b/>
              </w:rPr>
              <w:t>Benefits offered by the Tender (Insurance Company)/Risk Notes</w:t>
            </w:r>
            <w:r w:rsidRPr="007E2278">
              <w:rPr>
                <w:b/>
                <w:sz w:val="22"/>
                <w:szCs w:val="22"/>
              </w:rPr>
              <w:t xml:space="preserve"> </w:t>
            </w:r>
          </w:p>
        </w:tc>
        <w:tc>
          <w:tcPr>
            <w:tcW w:w="2070" w:type="dxa"/>
          </w:tcPr>
          <w:p w14:paraId="7E6387FC" w14:textId="77777777" w:rsidR="008A45D2" w:rsidRPr="007E2278" w:rsidRDefault="008A45D2" w:rsidP="00D73636">
            <w:pPr>
              <w:rPr>
                <w:b/>
                <w:sz w:val="22"/>
                <w:szCs w:val="22"/>
              </w:rPr>
            </w:pPr>
            <w:r w:rsidRPr="00E70955">
              <w:rPr>
                <w:b/>
              </w:rPr>
              <w:t>REMARKS</w:t>
            </w:r>
          </w:p>
        </w:tc>
      </w:tr>
      <w:tr w:rsidR="008A45D2" w:rsidRPr="007E2278" w14:paraId="5185932E" w14:textId="77777777" w:rsidTr="009F2E78">
        <w:trPr>
          <w:trHeight w:val="413"/>
        </w:trPr>
        <w:tc>
          <w:tcPr>
            <w:tcW w:w="648" w:type="dxa"/>
          </w:tcPr>
          <w:p w14:paraId="76E35BE8" w14:textId="77777777" w:rsidR="008A45D2" w:rsidRPr="00E70955" w:rsidRDefault="008A45D2" w:rsidP="00D73636">
            <w:pPr>
              <w:pStyle w:val="ListParagraph"/>
              <w:numPr>
                <w:ilvl w:val="0"/>
                <w:numId w:val="11"/>
              </w:numPr>
              <w:rPr>
                <w:sz w:val="22"/>
                <w:szCs w:val="22"/>
              </w:rPr>
            </w:pPr>
            <w:r w:rsidRPr="00E70955">
              <w:rPr>
                <w:sz w:val="22"/>
                <w:szCs w:val="22"/>
              </w:rPr>
              <w:t>1.</w:t>
            </w:r>
          </w:p>
        </w:tc>
        <w:tc>
          <w:tcPr>
            <w:tcW w:w="3240" w:type="dxa"/>
          </w:tcPr>
          <w:p w14:paraId="0B49C2A1" w14:textId="77777777" w:rsidR="008A45D2" w:rsidRPr="006D66CF" w:rsidRDefault="008A45D2" w:rsidP="00D73636">
            <w:pPr>
              <w:pStyle w:val="NoSpacing"/>
              <w:ind w:left="360"/>
              <w:rPr>
                <w:rFonts w:ascii="Times New Roman" w:hAnsi="Times New Roman"/>
                <w:sz w:val="24"/>
                <w:szCs w:val="24"/>
              </w:rPr>
            </w:pPr>
            <w:r w:rsidRPr="006D66CF">
              <w:rPr>
                <w:rFonts w:ascii="Times New Roman" w:hAnsi="Times New Roman"/>
                <w:sz w:val="24"/>
                <w:szCs w:val="24"/>
              </w:rPr>
              <w:t>In-patient cover</w:t>
            </w:r>
          </w:p>
        </w:tc>
        <w:tc>
          <w:tcPr>
            <w:tcW w:w="4320" w:type="dxa"/>
          </w:tcPr>
          <w:p w14:paraId="27BC4AF8" w14:textId="77777777" w:rsidR="008A45D2" w:rsidRPr="007E2278" w:rsidRDefault="008A45D2" w:rsidP="00D73636">
            <w:pPr>
              <w:rPr>
                <w:sz w:val="22"/>
                <w:szCs w:val="22"/>
              </w:rPr>
            </w:pPr>
          </w:p>
        </w:tc>
        <w:tc>
          <w:tcPr>
            <w:tcW w:w="2070" w:type="dxa"/>
          </w:tcPr>
          <w:p w14:paraId="7D94D392" w14:textId="77777777" w:rsidR="008A45D2" w:rsidRPr="007E2278" w:rsidRDefault="008A45D2" w:rsidP="00D73636">
            <w:pPr>
              <w:rPr>
                <w:sz w:val="22"/>
                <w:szCs w:val="22"/>
              </w:rPr>
            </w:pPr>
          </w:p>
        </w:tc>
      </w:tr>
      <w:tr w:rsidR="008A45D2" w:rsidRPr="007E2278" w14:paraId="0F1F9E1E" w14:textId="77777777" w:rsidTr="009F2E78">
        <w:trPr>
          <w:trHeight w:val="422"/>
        </w:trPr>
        <w:tc>
          <w:tcPr>
            <w:tcW w:w="648" w:type="dxa"/>
          </w:tcPr>
          <w:p w14:paraId="0C6C3164" w14:textId="77777777" w:rsidR="008A45D2" w:rsidRPr="00E70955" w:rsidRDefault="008A45D2" w:rsidP="00D73636">
            <w:pPr>
              <w:pStyle w:val="ListParagraph"/>
              <w:numPr>
                <w:ilvl w:val="0"/>
                <w:numId w:val="11"/>
              </w:numPr>
              <w:rPr>
                <w:sz w:val="22"/>
                <w:szCs w:val="22"/>
              </w:rPr>
            </w:pPr>
            <w:r w:rsidRPr="00E70955">
              <w:rPr>
                <w:sz w:val="22"/>
                <w:szCs w:val="22"/>
              </w:rPr>
              <w:t>2.</w:t>
            </w:r>
          </w:p>
        </w:tc>
        <w:tc>
          <w:tcPr>
            <w:tcW w:w="3240" w:type="dxa"/>
          </w:tcPr>
          <w:p w14:paraId="2DAF8F76" w14:textId="77777777" w:rsidR="008A45D2" w:rsidRPr="006D66CF" w:rsidRDefault="008A45D2" w:rsidP="00D73636">
            <w:pPr>
              <w:pStyle w:val="NoSpacing"/>
              <w:ind w:left="360"/>
              <w:rPr>
                <w:rFonts w:ascii="Times New Roman" w:hAnsi="Times New Roman"/>
                <w:sz w:val="24"/>
                <w:szCs w:val="24"/>
              </w:rPr>
            </w:pPr>
            <w:r w:rsidRPr="006D66CF">
              <w:rPr>
                <w:rFonts w:ascii="Times New Roman" w:hAnsi="Times New Roman"/>
                <w:sz w:val="24"/>
                <w:szCs w:val="24"/>
              </w:rPr>
              <w:t>Out-patient cover</w:t>
            </w:r>
          </w:p>
        </w:tc>
        <w:tc>
          <w:tcPr>
            <w:tcW w:w="4320" w:type="dxa"/>
          </w:tcPr>
          <w:p w14:paraId="431F7C4E" w14:textId="77777777" w:rsidR="008A45D2" w:rsidRDefault="008A45D2" w:rsidP="00D73636"/>
        </w:tc>
        <w:tc>
          <w:tcPr>
            <w:tcW w:w="2070" w:type="dxa"/>
          </w:tcPr>
          <w:p w14:paraId="29F09F65" w14:textId="77777777" w:rsidR="008A45D2" w:rsidRPr="007E2278" w:rsidRDefault="008A45D2" w:rsidP="00D73636">
            <w:pPr>
              <w:rPr>
                <w:sz w:val="22"/>
                <w:szCs w:val="22"/>
              </w:rPr>
            </w:pPr>
          </w:p>
        </w:tc>
      </w:tr>
      <w:tr w:rsidR="008A45D2" w:rsidRPr="007E2278" w14:paraId="42AF95B7" w14:textId="77777777" w:rsidTr="009F2E78">
        <w:trPr>
          <w:trHeight w:val="422"/>
        </w:trPr>
        <w:tc>
          <w:tcPr>
            <w:tcW w:w="648" w:type="dxa"/>
          </w:tcPr>
          <w:p w14:paraId="4B018FC2" w14:textId="77777777" w:rsidR="008A45D2" w:rsidRPr="00E70955" w:rsidRDefault="008A45D2" w:rsidP="00D73636">
            <w:pPr>
              <w:pStyle w:val="ListParagraph"/>
              <w:numPr>
                <w:ilvl w:val="0"/>
                <w:numId w:val="11"/>
              </w:numPr>
              <w:rPr>
                <w:sz w:val="22"/>
                <w:szCs w:val="22"/>
              </w:rPr>
            </w:pPr>
          </w:p>
        </w:tc>
        <w:tc>
          <w:tcPr>
            <w:tcW w:w="3240" w:type="dxa"/>
          </w:tcPr>
          <w:p w14:paraId="15F4DB6C" w14:textId="77777777" w:rsidR="008A45D2" w:rsidRPr="006D66CF" w:rsidRDefault="008A45D2" w:rsidP="00D73636">
            <w:pPr>
              <w:pStyle w:val="NoSpacing"/>
              <w:ind w:left="360"/>
              <w:rPr>
                <w:rFonts w:ascii="Times New Roman" w:hAnsi="Times New Roman"/>
                <w:sz w:val="24"/>
                <w:szCs w:val="24"/>
              </w:rPr>
            </w:pPr>
            <w:r w:rsidRPr="006D66CF">
              <w:rPr>
                <w:rFonts w:ascii="Times New Roman" w:hAnsi="Times New Roman"/>
                <w:sz w:val="24"/>
                <w:szCs w:val="24"/>
              </w:rPr>
              <w:t>Maternity cover</w:t>
            </w:r>
          </w:p>
        </w:tc>
        <w:tc>
          <w:tcPr>
            <w:tcW w:w="4320" w:type="dxa"/>
          </w:tcPr>
          <w:p w14:paraId="6D927ED2" w14:textId="77777777" w:rsidR="008A45D2" w:rsidRDefault="008A45D2" w:rsidP="00D73636"/>
        </w:tc>
        <w:tc>
          <w:tcPr>
            <w:tcW w:w="2070" w:type="dxa"/>
          </w:tcPr>
          <w:p w14:paraId="28182E29" w14:textId="77777777" w:rsidR="008A45D2" w:rsidRPr="007E2278" w:rsidRDefault="008A45D2" w:rsidP="00D73636">
            <w:pPr>
              <w:rPr>
                <w:sz w:val="22"/>
                <w:szCs w:val="22"/>
              </w:rPr>
            </w:pPr>
          </w:p>
        </w:tc>
      </w:tr>
      <w:tr w:rsidR="008A45D2" w:rsidRPr="007E2278" w14:paraId="212823CA" w14:textId="77777777" w:rsidTr="009F2E78">
        <w:trPr>
          <w:trHeight w:val="422"/>
        </w:trPr>
        <w:tc>
          <w:tcPr>
            <w:tcW w:w="648" w:type="dxa"/>
          </w:tcPr>
          <w:p w14:paraId="650F5782" w14:textId="77777777" w:rsidR="008A45D2" w:rsidRPr="00E70955" w:rsidRDefault="008A45D2" w:rsidP="00D73636">
            <w:pPr>
              <w:pStyle w:val="ListParagraph"/>
              <w:numPr>
                <w:ilvl w:val="0"/>
                <w:numId w:val="11"/>
              </w:numPr>
              <w:rPr>
                <w:sz w:val="22"/>
                <w:szCs w:val="22"/>
              </w:rPr>
            </w:pPr>
          </w:p>
        </w:tc>
        <w:tc>
          <w:tcPr>
            <w:tcW w:w="3240" w:type="dxa"/>
          </w:tcPr>
          <w:p w14:paraId="189D01C0" w14:textId="77777777" w:rsidR="008A45D2" w:rsidRPr="006D66CF" w:rsidRDefault="008A45D2" w:rsidP="00D73636">
            <w:pPr>
              <w:pStyle w:val="NoSpacing"/>
              <w:ind w:left="360"/>
              <w:rPr>
                <w:rFonts w:ascii="Times New Roman" w:hAnsi="Times New Roman"/>
                <w:sz w:val="24"/>
                <w:szCs w:val="24"/>
              </w:rPr>
            </w:pPr>
            <w:r w:rsidRPr="006D66CF">
              <w:rPr>
                <w:rFonts w:ascii="Times New Roman" w:hAnsi="Times New Roman"/>
                <w:sz w:val="24"/>
                <w:szCs w:val="24"/>
              </w:rPr>
              <w:t>Dental cover</w:t>
            </w:r>
          </w:p>
        </w:tc>
        <w:tc>
          <w:tcPr>
            <w:tcW w:w="4320" w:type="dxa"/>
          </w:tcPr>
          <w:p w14:paraId="5A58EF53" w14:textId="77777777" w:rsidR="008A45D2" w:rsidRDefault="008A45D2" w:rsidP="00D73636"/>
        </w:tc>
        <w:tc>
          <w:tcPr>
            <w:tcW w:w="2070" w:type="dxa"/>
          </w:tcPr>
          <w:p w14:paraId="20E2356C" w14:textId="77777777" w:rsidR="008A45D2" w:rsidRPr="007E2278" w:rsidRDefault="008A45D2" w:rsidP="00D73636">
            <w:pPr>
              <w:rPr>
                <w:sz w:val="22"/>
                <w:szCs w:val="22"/>
              </w:rPr>
            </w:pPr>
          </w:p>
        </w:tc>
      </w:tr>
      <w:tr w:rsidR="008A45D2" w:rsidRPr="007E2278" w14:paraId="4DD8EF67" w14:textId="77777777" w:rsidTr="009F2E78">
        <w:trPr>
          <w:trHeight w:val="422"/>
        </w:trPr>
        <w:tc>
          <w:tcPr>
            <w:tcW w:w="648" w:type="dxa"/>
          </w:tcPr>
          <w:p w14:paraId="1BF1AEAA" w14:textId="77777777" w:rsidR="008A45D2" w:rsidRPr="00E70955" w:rsidRDefault="008A45D2" w:rsidP="00D73636">
            <w:pPr>
              <w:pStyle w:val="ListParagraph"/>
              <w:numPr>
                <w:ilvl w:val="0"/>
                <w:numId w:val="11"/>
              </w:numPr>
              <w:rPr>
                <w:sz w:val="22"/>
                <w:szCs w:val="22"/>
              </w:rPr>
            </w:pPr>
          </w:p>
        </w:tc>
        <w:tc>
          <w:tcPr>
            <w:tcW w:w="3240" w:type="dxa"/>
          </w:tcPr>
          <w:p w14:paraId="21C65EAA" w14:textId="77777777" w:rsidR="008A45D2" w:rsidRPr="006D66CF" w:rsidRDefault="008A45D2" w:rsidP="00D73636">
            <w:pPr>
              <w:pStyle w:val="NoSpacing"/>
              <w:ind w:left="360"/>
              <w:rPr>
                <w:rFonts w:ascii="Times New Roman" w:hAnsi="Times New Roman"/>
                <w:sz w:val="24"/>
                <w:szCs w:val="24"/>
              </w:rPr>
            </w:pPr>
            <w:r w:rsidRPr="006D66CF">
              <w:rPr>
                <w:rFonts w:ascii="Times New Roman" w:hAnsi="Times New Roman"/>
                <w:sz w:val="24"/>
                <w:szCs w:val="24"/>
              </w:rPr>
              <w:t>Optical cover</w:t>
            </w:r>
          </w:p>
        </w:tc>
        <w:tc>
          <w:tcPr>
            <w:tcW w:w="4320" w:type="dxa"/>
          </w:tcPr>
          <w:p w14:paraId="522A6E5B" w14:textId="77777777" w:rsidR="008A45D2" w:rsidRDefault="008A45D2" w:rsidP="00D73636"/>
        </w:tc>
        <w:tc>
          <w:tcPr>
            <w:tcW w:w="2070" w:type="dxa"/>
          </w:tcPr>
          <w:p w14:paraId="40D887A7" w14:textId="77777777" w:rsidR="008A45D2" w:rsidRPr="007E2278" w:rsidRDefault="008A45D2" w:rsidP="00D73636">
            <w:pPr>
              <w:rPr>
                <w:sz w:val="22"/>
                <w:szCs w:val="22"/>
              </w:rPr>
            </w:pPr>
          </w:p>
        </w:tc>
      </w:tr>
      <w:tr w:rsidR="008A45D2" w:rsidRPr="007E2278" w14:paraId="05430B7F" w14:textId="77777777" w:rsidTr="009F2E78">
        <w:trPr>
          <w:trHeight w:val="422"/>
        </w:trPr>
        <w:tc>
          <w:tcPr>
            <w:tcW w:w="648" w:type="dxa"/>
          </w:tcPr>
          <w:p w14:paraId="1665252D" w14:textId="77777777" w:rsidR="008A45D2" w:rsidRPr="00E70955" w:rsidRDefault="008A45D2" w:rsidP="00D73636">
            <w:pPr>
              <w:pStyle w:val="ListParagraph"/>
              <w:numPr>
                <w:ilvl w:val="0"/>
                <w:numId w:val="11"/>
              </w:numPr>
              <w:rPr>
                <w:sz w:val="22"/>
                <w:szCs w:val="22"/>
              </w:rPr>
            </w:pPr>
          </w:p>
        </w:tc>
        <w:tc>
          <w:tcPr>
            <w:tcW w:w="3240" w:type="dxa"/>
          </w:tcPr>
          <w:p w14:paraId="414FF242" w14:textId="77777777" w:rsidR="008A45D2" w:rsidRPr="006D66CF" w:rsidRDefault="008A45D2" w:rsidP="00D73636">
            <w:pPr>
              <w:pStyle w:val="NoSpacing"/>
              <w:ind w:left="360"/>
              <w:rPr>
                <w:rFonts w:ascii="Times New Roman" w:hAnsi="Times New Roman"/>
                <w:sz w:val="24"/>
                <w:szCs w:val="24"/>
              </w:rPr>
            </w:pPr>
            <w:r w:rsidRPr="006D66CF">
              <w:rPr>
                <w:rFonts w:ascii="Times New Roman" w:hAnsi="Times New Roman"/>
                <w:sz w:val="24"/>
                <w:szCs w:val="24"/>
              </w:rPr>
              <w:t>Last expense</w:t>
            </w:r>
          </w:p>
        </w:tc>
        <w:tc>
          <w:tcPr>
            <w:tcW w:w="4320" w:type="dxa"/>
          </w:tcPr>
          <w:p w14:paraId="330DAFAF" w14:textId="77777777" w:rsidR="008A45D2" w:rsidRDefault="008A45D2" w:rsidP="00D73636"/>
        </w:tc>
        <w:tc>
          <w:tcPr>
            <w:tcW w:w="2070" w:type="dxa"/>
          </w:tcPr>
          <w:p w14:paraId="2F19A105" w14:textId="77777777" w:rsidR="008A45D2" w:rsidRPr="007E2278" w:rsidRDefault="008A45D2" w:rsidP="00D73636">
            <w:pPr>
              <w:rPr>
                <w:sz w:val="22"/>
                <w:szCs w:val="22"/>
              </w:rPr>
            </w:pPr>
          </w:p>
        </w:tc>
      </w:tr>
      <w:tr w:rsidR="008A45D2" w:rsidRPr="007E2278" w14:paraId="6BC93D6B" w14:textId="77777777" w:rsidTr="009F2E78">
        <w:trPr>
          <w:trHeight w:val="512"/>
        </w:trPr>
        <w:tc>
          <w:tcPr>
            <w:tcW w:w="648" w:type="dxa"/>
          </w:tcPr>
          <w:p w14:paraId="781CAFF8" w14:textId="77777777" w:rsidR="008A45D2" w:rsidRPr="00E70955" w:rsidRDefault="008A45D2" w:rsidP="00D73636">
            <w:pPr>
              <w:pStyle w:val="ListParagraph"/>
              <w:numPr>
                <w:ilvl w:val="0"/>
                <w:numId w:val="11"/>
              </w:numPr>
              <w:rPr>
                <w:sz w:val="22"/>
                <w:szCs w:val="22"/>
              </w:rPr>
            </w:pPr>
          </w:p>
        </w:tc>
        <w:tc>
          <w:tcPr>
            <w:tcW w:w="3240" w:type="dxa"/>
          </w:tcPr>
          <w:p w14:paraId="7F97BD11" w14:textId="77777777" w:rsidR="008A45D2" w:rsidRPr="006D66CF" w:rsidRDefault="008A45D2" w:rsidP="00D73636">
            <w:pPr>
              <w:pStyle w:val="NoSpacing"/>
              <w:ind w:left="360"/>
              <w:rPr>
                <w:rFonts w:ascii="Times New Roman" w:hAnsi="Times New Roman"/>
                <w:sz w:val="24"/>
                <w:szCs w:val="24"/>
              </w:rPr>
            </w:pPr>
            <w:r w:rsidRPr="006D66CF">
              <w:rPr>
                <w:rFonts w:ascii="Times New Roman" w:hAnsi="Times New Roman"/>
                <w:sz w:val="24"/>
                <w:szCs w:val="24"/>
              </w:rPr>
              <w:t>Chronic illnesses</w:t>
            </w:r>
          </w:p>
        </w:tc>
        <w:tc>
          <w:tcPr>
            <w:tcW w:w="4320" w:type="dxa"/>
          </w:tcPr>
          <w:p w14:paraId="7B3D3EAA" w14:textId="77777777" w:rsidR="008A45D2" w:rsidRDefault="008A45D2" w:rsidP="00D73636"/>
        </w:tc>
        <w:tc>
          <w:tcPr>
            <w:tcW w:w="2070" w:type="dxa"/>
          </w:tcPr>
          <w:p w14:paraId="779A0BF2" w14:textId="77777777" w:rsidR="008A45D2" w:rsidRPr="007E2278" w:rsidRDefault="008A45D2" w:rsidP="00D73636">
            <w:pPr>
              <w:rPr>
                <w:sz w:val="22"/>
                <w:szCs w:val="22"/>
              </w:rPr>
            </w:pPr>
          </w:p>
        </w:tc>
      </w:tr>
      <w:tr w:rsidR="008A45D2" w:rsidRPr="007E2278" w14:paraId="3BF42A34" w14:textId="77777777" w:rsidTr="009F2E78">
        <w:trPr>
          <w:trHeight w:val="422"/>
        </w:trPr>
        <w:tc>
          <w:tcPr>
            <w:tcW w:w="648" w:type="dxa"/>
          </w:tcPr>
          <w:p w14:paraId="2246317A" w14:textId="77777777" w:rsidR="008A45D2" w:rsidRPr="00E70955" w:rsidRDefault="008A45D2" w:rsidP="00D73636">
            <w:pPr>
              <w:pStyle w:val="ListParagraph"/>
              <w:numPr>
                <w:ilvl w:val="0"/>
                <w:numId w:val="11"/>
              </w:numPr>
              <w:rPr>
                <w:sz w:val="22"/>
                <w:szCs w:val="22"/>
              </w:rPr>
            </w:pPr>
          </w:p>
        </w:tc>
        <w:tc>
          <w:tcPr>
            <w:tcW w:w="3240" w:type="dxa"/>
          </w:tcPr>
          <w:p w14:paraId="79E4D5AE" w14:textId="77777777" w:rsidR="008A45D2" w:rsidRPr="006D66CF" w:rsidRDefault="008A45D2" w:rsidP="00D73636">
            <w:pPr>
              <w:pStyle w:val="NoSpacing"/>
              <w:ind w:left="360"/>
              <w:rPr>
                <w:rFonts w:ascii="Times New Roman" w:hAnsi="Times New Roman"/>
                <w:sz w:val="24"/>
                <w:szCs w:val="24"/>
              </w:rPr>
            </w:pPr>
            <w:r w:rsidRPr="006D66CF">
              <w:rPr>
                <w:rFonts w:ascii="Times New Roman" w:hAnsi="Times New Roman"/>
                <w:sz w:val="24"/>
                <w:szCs w:val="24"/>
              </w:rPr>
              <w:t>Evacuation Rescue and emergency</w:t>
            </w:r>
          </w:p>
        </w:tc>
        <w:tc>
          <w:tcPr>
            <w:tcW w:w="4320" w:type="dxa"/>
          </w:tcPr>
          <w:p w14:paraId="5AE67589" w14:textId="77777777" w:rsidR="008A45D2" w:rsidRDefault="008A45D2" w:rsidP="00D73636"/>
        </w:tc>
        <w:tc>
          <w:tcPr>
            <w:tcW w:w="2070" w:type="dxa"/>
          </w:tcPr>
          <w:p w14:paraId="5637F663" w14:textId="77777777" w:rsidR="008A45D2" w:rsidRPr="007E2278" w:rsidRDefault="008A45D2" w:rsidP="00D73636">
            <w:pPr>
              <w:rPr>
                <w:sz w:val="22"/>
                <w:szCs w:val="22"/>
              </w:rPr>
            </w:pPr>
          </w:p>
        </w:tc>
      </w:tr>
      <w:tr w:rsidR="008A45D2" w:rsidRPr="007E2278" w14:paraId="77D91241" w14:textId="77777777" w:rsidTr="009F2E78">
        <w:trPr>
          <w:trHeight w:val="422"/>
        </w:trPr>
        <w:tc>
          <w:tcPr>
            <w:tcW w:w="648" w:type="dxa"/>
          </w:tcPr>
          <w:p w14:paraId="2103D87F" w14:textId="77777777" w:rsidR="008A45D2" w:rsidRPr="00E70955" w:rsidRDefault="008A45D2" w:rsidP="00D73636">
            <w:pPr>
              <w:pStyle w:val="ListParagraph"/>
              <w:numPr>
                <w:ilvl w:val="0"/>
                <w:numId w:val="11"/>
              </w:numPr>
              <w:rPr>
                <w:sz w:val="22"/>
                <w:szCs w:val="22"/>
              </w:rPr>
            </w:pPr>
          </w:p>
        </w:tc>
        <w:tc>
          <w:tcPr>
            <w:tcW w:w="3240" w:type="dxa"/>
          </w:tcPr>
          <w:p w14:paraId="2B953E2E" w14:textId="77777777" w:rsidR="008A45D2" w:rsidRPr="006D66CF" w:rsidRDefault="008A45D2" w:rsidP="00D73636">
            <w:pPr>
              <w:pStyle w:val="NoSpacing"/>
              <w:ind w:left="360"/>
              <w:rPr>
                <w:rFonts w:ascii="Times New Roman" w:hAnsi="Times New Roman"/>
                <w:sz w:val="24"/>
                <w:szCs w:val="24"/>
              </w:rPr>
            </w:pPr>
            <w:r w:rsidRPr="006D66CF">
              <w:rPr>
                <w:rFonts w:ascii="Times New Roman" w:hAnsi="Times New Roman"/>
                <w:sz w:val="24"/>
                <w:szCs w:val="24"/>
              </w:rPr>
              <w:t>International travel</w:t>
            </w:r>
          </w:p>
        </w:tc>
        <w:tc>
          <w:tcPr>
            <w:tcW w:w="4320" w:type="dxa"/>
          </w:tcPr>
          <w:p w14:paraId="177F2D7A" w14:textId="77777777" w:rsidR="008A45D2" w:rsidRDefault="008A45D2" w:rsidP="00D73636"/>
        </w:tc>
        <w:tc>
          <w:tcPr>
            <w:tcW w:w="2070" w:type="dxa"/>
          </w:tcPr>
          <w:p w14:paraId="05004EBB" w14:textId="77777777" w:rsidR="008A45D2" w:rsidRPr="007E2278" w:rsidRDefault="008A45D2" w:rsidP="00D73636">
            <w:pPr>
              <w:rPr>
                <w:sz w:val="22"/>
                <w:szCs w:val="22"/>
              </w:rPr>
            </w:pPr>
          </w:p>
        </w:tc>
      </w:tr>
    </w:tbl>
    <w:p w14:paraId="5D9E3BE7" w14:textId="77777777" w:rsidR="008A45D2" w:rsidRDefault="008A45D2" w:rsidP="008A45D2">
      <w:pPr>
        <w:rPr>
          <w:b/>
          <w:sz w:val="28"/>
          <w:szCs w:val="28"/>
        </w:rPr>
      </w:pPr>
    </w:p>
    <w:p w14:paraId="1A6CE32A" w14:textId="77777777" w:rsidR="008A45D2" w:rsidRPr="008A45D2" w:rsidRDefault="008A45D2" w:rsidP="008A45D2"/>
    <w:p w14:paraId="5E53785B" w14:textId="77777777" w:rsidR="00B53815" w:rsidRPr="00B13A07" w:rsidRDefault="008A45D2" w:rsidP="00B53815">
      <w:pPr>
        <w:pStyle w:val="Heading2"/>
      </w:pPr>
      <w:r>
        <w:t>3.0</w:t>
      </w:r>
      <w:r>
        <w:tab/>
      </w:r>
      <w:r w:rsidR="0038011B" w:rsidRPr="00B13A07">
        <w:t>CONTRACT FORM</w:t>
      </w:r>
    </w:p>
    <w:p w14:paraId="433D1A71" w14:textId="77777777" w:rsidR="00B53815" w:rsidRDefault="00B53815" w:rsidP="00B53815"/>
    <w:p w14:paraId="1A2C43A9" w14:textId="77777777" w:rsidR="00B53815" w:rsidRDefault="00B53815" w:rsidP="00B53815">
      <w:pPr>
        <w:pStyle w:val="BodyText"/>
        <w:jc w:val="both"/>
        <w:rPr>
          <w:sz w:val="24"/>
        </w:rPr>
      </w:pPr>
      <w:r>
        <w:rPr>
          <w:sz w:val="24"/>
        </w:rPr>
        <w:t xml:space="preserve">THIS AGREEMENT made the </w:t>
      </w:r>
      <w:r>
        <w:rPr>
          <w:sz w:val="24"/>
        </w:rPr>
        <w:tab/>
      </w:r>
      <w:r>
        <w:rPr>
          <w:sz w:val="24"/>
        </w:rPr>
        <w:tab/>
        <w:t xml:space="preserve">day of </w:t>
      </w:r>
      <w:r>
        <w:rPr>
          <w:sz w:val="24"/>
        </w:rPr>
        <w:tab/>
      </w:r>
      <w:r>
        <w:rPr>
          <w:sz w:val="24"/>
        </w:rPr>
        <w:tab/>
        <w:t xml:space="preserve">20 </w:t>
      </w:r>
      <w:r>
        <w:rPr>
          <w:sz w:val="24"/>
        </w:rPr>
        <w:tab/>
      </w:r>
      <w:r>
        <w:rPr>
          <w:sz w:val="24"/>
        </w:rPr>
        <w:tab/>
        <w:t xml:space="preserve">between </w:t>
      </w:r>
      <w:r>
        <w:rPr>
          <w:sz w:val="24"/>
        </w:rPr>
        <w:tab/>
        <w:t xml:space="preserve">[name of Procurement entity] of </w:t>
      </w:r>
      <w:r>
        <w:rPr>
          <w:sz w:val="24"/>
        </w:rPr>
        <w:tab/>
      </w:r>
      <w:r>
        <w:rPr>
          <w:sz w:val="24"/>
        </w:rPr>
        <w:tab/>
        <w:t xml:space="preserve">[country of Procurement entity] (hereinafter called “the Procuring entity”) of the one part and </w:t>
      </w:r>
      <w:r>
        <w:rPr>
          <w:sz w:val="24"/>
        </w:rPr>
        <w:tab/>
      </w:r>
      <w:r>
        <w:rPr>
          <w:sz w:val="24"/>
        </w:rPr>
        <w:tab/>
      </w:r>
      <w:r>
        <w:rPr>
          <w:sz w:val="24"/>
        </w:rPr>
        <w:tab/>
      </w:r>
      <w:r>
        <w:rPr>
          <w:sz w:val="24"/>
        </w:rPr>
        <w:tab/>
        <w:t xml:space="preserve">[name of tenderer] of </w:t>
      </w:r>
      <w:r>
        <w:rPr>
          <w:sz w:val="24"/>
        </w:rPr>
        <w:tab/>
      </w:r>
      <w:r>
        <w:rPr>
          <w:sz w:val="24"/>
        </w:rPr>
        <w:tab/>
      </w:r>
      <w:r>
        <w:rPr>
          <w:sz w:val="24"/>
        </w:rPr>
        <w:tab/>
        <w:t>[city and country of tenderer] (hereinafter called “the tenderer”) of the other part:</w:t>
      </w:r>
    </w:p>
    <w:p w14:paraId="2F2C5F5F" w14:textId="77777777" w:rsidR="00B53815" w:rsidRDefault="00B53815" w:rsidP="00B53815">
      <w:pPr>
        <w:jc w:val="both"/>
      </w:pPr>
    </w:p>
    <w:p w14:paraId="54538319" w14:textId="77777777" w:rsidR="00B53815" w:rsidRDefault="00B53815" w:rsidP="00B53815">
      <w:pPr>
        <w:jc w:val="both"/>
      </w:pPr>
      <w:r>
        <w:t xml:space="preserve">WHEREAS the Procuring entity invited tenders for the medical insurance cover and has accepted a tender by the tenderer for the supply of the services </w:t>
      </w:r>
      <w:proofErr w:type="gramStart"/>
      <w:r>
        <w:t>in  the</w:t>
      </w:r>
      <w:proofErr w:type="gramEnd"/>
      <w:r>
        <w:t xml:space="preserve"> sum of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[contract price in words in figures] (hereinafter called “the Contract Price”).</w:t>
      </w:r>
    </w:p>
    <w:p w14:paraId="22D929C7" w14:textId="77777777" w:rsidR="00B53815" w:rsidRDefault="00B53815" w:rsidP="00B53815">
      <w:pPr>
        <w:jc w:val="both"/>
      </w:pPr>
    </w:p>
    <w:p w14:paraId="00248D04" w14:textId="77777777" w:rsidR="00B53815" w:rsidRDefault="00B53815" w:rsidP="00B53815">
      <w:pPr>
        <w:jc w:val="both"/>
      </w:pPr>
      <w:r>
        <w:t xml:space="preserve">NOW THIS AGREEMENT WITNESSTH AS </w:t>
      </w:r>
      <w:proofErr w:type="gramStart"/>
      <w:r>
        <w:t>FOLLOWS:-</w:t>
      </w:r>
      <w:proofErr w:type="gramEnd"/>
    </w:p>
    <w:p w14:paraId="15427E24" w14:textId="77777777" w:rsidR="00B53815" w:rsidRDefault="00B53815" w:rsidP="00B53815">
      <w:pPr>
        <w:jc w:val="both"/>
      </w:pPr>
    </w:p>
    <w:p w14:paraId="32EDDA96" w14:textId="77777777" w:rsidR="00B53815" w:rsidRDefault="00B53815" w:rsidP="00B53815">
      <w:pPr>
        <w:jc w:val="both"/>
      </w:pPr>
      <w:r>
        <w:t>1.</w:t>
      </w:r>
      <w:r>
        <w:tab/>
        <w:t>In this Agreement words and expressions shall have the same meanings as are respectively assigned to them in the Conditions of Contract referred to.</w:t>
      </w:r>
    </w:p>
    <w:p w14:paraId="69E7747A" w14:textId="77777777" w:rsidR="00B53815" w:rsidRDefault="00B53815" w:rsidP="00B53815">
      <w:pPr>
        <w:jc w:val="both"/>
      </w:pPr>
      <w:r>
        <w:t>2.</w:t>
      </w:r>
      <w:r>
        <w:tab/>
        <w:t>The following documents shall be deemed to form and be read and construed as part of this Agreement, viz:</w:t>
      </w:r>
    </w:p>
    <w:p w14:paraId="6F6C6361" w14:textId="77777777" w:rsidR="00B53815" w:rsidRDefault="00B53815" w:rsidP="00B53815">
      <w:pPr>
        <w:numPr>
          <w:ilvl w:val="1"/>
          <w:numId w:val="8"/>
        </w:numPr>
        <w:jc w:val="both"/>
      </w:pPr>
      <w:r>
        <w:t>the Tender Form and the Price Schedule submitted by the tenderer;</w:t>
      </w:r>
    </w:p>
    <w:p w14:paraId="2C2D7221" w14:textId="77777777" w:rsidR="00B53815" w:rsidRDefault="00B53815" w:rsidP="00B53815">
      <w:pPr>
        <w:numPr>
          <w:ilvl w:val="1"/>
          <w:numId w:val="8"/>
        </w:numPr>
        <w:jc w:val="both"/>
      </w:pPr>
      <w:r>
        <w:t>the Schedule of Requirements</w:t>
      </w:r>
    </w:p>
    <w:p w14:paraId="6680396C" w14:textId="77777777" w:rsidR="00B53815" w:rsidRDefault="00B53815" w:rsidP="00B53815">
      <w:pPr>
        <w:numPr>
          <w:ilvl w:val="1"/>
          <w:numId w:val="8"/>
        </w:numPr>
        <w:jc w:val="both"/>
      </w:pPr>
      <w:r>
        <w:t>the Details of cover</w:t>
      </w:r>
    </w:p>
    <w:p w14:paraId="6027D17A" w14:textId="77777777" w:rsidR="00B53815" w:rsidRDefault="00B53815" w:rsidP="00B53815">
      <w:pPr>
        <w:numPr>
          <w:ilvl w:val="1"/>
          <w:numId w:val="8"/>
        </w:numPr>
        <w:jc w:val="both"/>
      </w:pPr>
      <w:r>
        <w:t>the General Conditions of Contract</w:t>
      </w:r>
    </w:p>
    <w:p w14:paraId="729C2F13" w14:textId="77777777" w:rsidR="00B53815" w:rsidRDefault="00B53815" w:rsidP="00B53815">
      <w:pPr>
        <w:numPr>
          <w:ilvl w:val="1"/>
          <w:numId w:val="8"/>
        </w:numPr>
        <w:jc w:val="both"/>
      </w:pPr>
      <w:r>
        <w:t>the Special Conditions of Contract; and</w:t>
      </w:r>
    </w:p>
    <w:p w14:paraId="6CC6F279" w14:textId="77777777" w:rsidR="00B53815" w:rsidRDefault="00B53815" w:rsidP="00B53815">
      <w:pPr>
        <w:numPr>
          <w:ilvl w:val="1"/>
          <w:numId w:val="8"/>
        </w:numPr>
        <w:jc w:val="both"/>
      </w:pPr>
      <w:r>
        <w:t xml:space="preserve">the </w:t>
      </w:r>
      <w:r w:rsidR="008A45D2">
        <w:t xml:space="preserve">Purchaser’s </w:t>
      </w:r>
      <w:r>
        <w:t>Notification of Award</w:t>
      </w:r>
    </w:p>
    <w:p w14:paraId="2750EE7D" w14:textId="77777777" w:rsidR="0038011B" w:rsidRDefault="008A45D2" w:rsidP="00B53815">
      <w:pPr>
        <w:numPr>
          <w:ilvl w:val="1"/>
          <w:numId w:val="8"/>
        </w:numPr>
        <w:jc w:val="both"/>
      </w:pPr>
      <w:r>
        <w:t>the minutes of negotiations</w:t>
      </w:r>
    </w:p>
    <w:p w14:paraId="66DA05DA" w14:textId="77777777" w:rsidR="00B53815" w:rsidRDefault="00B53815" w:rsidP="00B53815">
      <w:pPr>
        <w:jc w:val="both"/>
      </w:pPr>
      <w:r>
        <w:t>3.</w:t>
      </w:r>
      <w:r>
        <w:tab/>
        <w:t>In consideration of the payments to be made by the Procuring entity to the tenderer as hereinafter mentioned, the tenderer hereby covenants with the Procuring entity to provide the GPA cover and to remedy defects therein in conformity in all respects with the provisions of the Contract.</w:t>
      </w:r>
    </w:p>
    <w:p w14:paraId="551F713B" w14:textId="77777777" w:rsidR="00B53815" w:rsidRDefault="00B53815" w:rsidP="00B53815">
      <w:pPr>
        <w:jc w:val="both"/>
      </w:pPr>
      <w:r>
        <w:t>4.</w:t>
      </w:r>
      <w:r>
        <w:tab/>
        <w:t>The Procuring entity hereby covenants to pay the tenderer in consideration of the provision of the services and the remedying of defects therein, the Contract Price or such other sum as may become payable under the provisions of the contract at the times and in the manner prescribed by the contract.</w:t>
      </w:r>
    </w:p>
    <w:p w14:paraId="3247D9FF" w14:textId="77777777" w:rsidR="00B53815" w:rsidRDefault="00B53815" w:rsidP="00B53815">
      <w:pPr>
        <w:jc w:val="both"/>
      </w:pPr>
    </w:p>
    <w:p w14:paraId="0982E541" w14:textId="77777777" w:rsidR="00B53815" w:rsidRDefault="00B53815" w:rsidP="00B53815">
      <w:pPr>
        <w:jc w:val="both"/>
      </w:pPr>
      <w:r>
        <w:t>IN WITNESS whereof the parties hereto have caused this Agreement to be executed in accordance with their respective laws the day and year first above written</w:t>
      </w:r>
    </w:p>
    <w:p w14:paraId="7DA1AB60" w14:textId="77777777" w:rsidR="00B53815" w:rsidRDefault="00B53815" w:rsidP="00B53815">
      <w:pPr>
        <w:jc w:val="both"/>
      </w:pPr>
    </w:p>
    <w:p w14:paraId="3E388DFE" w14:textId="77777777" w:rsidR="00B53815" w:rsidRDefault="00B53815" w:rsidP="00B53815">
      <w:pPr>
        <w:jc w:val="both"/>
      </w:pPr>
      <w:r>
        <w:t xml:space="preserve">Signed, sealed, delivered by </w:t>
      </w:r>
      <w:r>
        <w:rPr>
          <w:u w:val="single"/>
        </w:rPr>
        <w:tab/>
      </w:r>
      <w:r>
        <w:rPr>
          <w:u w:val="single"/>
        </w:rPr>
        <w:tab/>
      </w:r>
      <w:r>
        <w:t xml:space="preserve"> the </w:t>
      </w:r>
      <w:r>
        <w:rPr>
          <w:u w:val="single"/>
        </w:rPr>
        <w:tab/>
      </w:r>
      <w:r>
        <w:rPr>
          <w:u w:val="single"/>
        </w:rPr>
        <w:tab/>
      </w:r>
      <w:r>
        <w:t xml:space="preserve"> (for the Procuring entity)</w:t>
      </w:r>
    </w:p>
    <w:p w14:paraId="1AAC1687" w14:textId="77777777" w:rsidR="00B53815" w:rsidRDefault="00B53815" w:rsidP="00B53815">
      <w:pPr>
        <w:jc w:val="both"/>
      </w:pPr>
    </w:p>
    <w:p w14:paraId="56E8F6EF" w14:textId="77777777" w:rsidR="00B53815" w:rsidRDefault="00B53815" w:rsidP="00B53815">
      <w:pPr>
        <w:jc w:val="both"/>
      </w:pPr>
      <w:r>
        <w:t xml:space="preserve">Signed, sealed, delivered by </w:t>
      </w:r>
      <w:r>
        <w:rPr>
          <w:u w:val="single"/>
        </w:rPr>
        <w:tab/>
      </w:r>
      <w:r>
        <w:rPr>
          <w:u w:val="single"/>
        </w:rPr>
        <w:tab/>
      </w:r>
      <w:r>
        <w:t xml:space="preserve"> the </w:t>
      </w:r>
      <w:r>
        <w:rPr>
          <w:u w:val="single"/>
        </w:rPr>
        <w:tab/>
      </w:r>
      <w:r>
        <w:rPr>
          <w:u w:val="single"/>
        </w:rPr>
        <w:tab/>
      </w:r>
      <w:r>
        <w:t xml:space="preserve"> (for the tenderer) in the presence of </w:t>
      </w:r>
      <w:r>
        <w:rPr>
          <w:u w:val="single"/>
        </w:rPr>
        <w:tab/>
      </w:r>
      <w:r>
        <w:rPr>
          <w:u w:val="single"/>
        </w:rPr>
        <w:tab/>
      </w:r>
      <w:r>
        <w:rPr>
          <w:u w:val="single"/>
        </w:rPr>
        <w:tab/>
      </w:r>
      <w:r>
        <w:rPr>
          <w:u w:val="single"/>
        </w:rPr>
        <w:tab/>
      </w:r>
    </w:p>
    <w:p w14:paraId="42560A03" w14:textId="77777777" w:rsidR="00B53815" w:rsidRDefault="00B53815" w:rsidP="00B53815">
      <w:pPr>
        <w:ind w:left="1440"/>
        <w:rPr>
          <w:sz w:val="28"/>
        </w:rPr>
      </w:pPr>
    </w:p>
    <w:p w14:paraId="79CAF119" w14:textId="77777777" w:rsidR="0038011B" w:rsidRDefault="0038011B">
      <w:pPr>
        <w:rPr>
          <w:b/>
        </w:rPr>
      </w:pPr>
      <w:r>
        <w:rPr>
          <w:b/>
        </w:rPr>
        <w:br w:type="page"/>
      </w:r>
    </w:p>
    <w:p w14:paraId="79904E61" w14:textId="77777777" w:rsidR="0038011B" w:rsidRPr="008A45D2" w:rsidRDefault="0038011B" w:rsidP="0038011B">
      <w:pPr>
        <w:pStyle w:val="Heading1"/>
        <w:rPr>
          <w:rFonts w:ascii="Times New Roman" w:hAnsi="Times New Roman" w:cs="Times New Roman"/>
          <w:color w:val="auto"/>
          <w:sz w:val="24"/>
          <w:szCs w:val="24"/>
        </w:rPr>
      </w:pPr>
      <w:r w:rsidRPr="008A45D2">
        <w:rPr>
          <w:rFonts w:ascii="Times New Roman" w:hAnsi="Times New Roman" w:cs="Times New Roman"/>
          <w:color w:val="auto"/>
          <w:sz w:val="24"/>
          <w:szCs w:val="24"/>
        </w:rPr>
        <w:lastRenderedPageBreak/>
        <w:t>GENERAL CONDITIONS OF CONTRACT</w:t>
      </w:r>
    </w:p>
    <w:p w14:paraId="301BDAA5" w14:textId="77777777" w:rsidR="0038011B" w:rsidRDefault="0038011B" w:rsidP="0038011B"/>
    <w:p w14:paraId="379FCC13" w14:textId="77777777" w:rsidR="0038011B" w:rsidRPr="00C47235" w:rsidRDefault="0038011B" w:rsidP="0038011B">
      <w:pPr>
        <w:pStyle w:val="Heading2"/>
      </w:pPr>
      <w:bookmarkStart w:id="1" w:name="_Toc335488877"/>
      <w:bookmarkStart w:id="2" w:name="_Toc335489023"/>
      <w:bookmarkStart w:id="3" w:name="_Toc335489191"/>
      <w:bookmarkStart w:id="4" w:name="_Toc335489288"/>
      <w:r w:rsidRPr="00C47235">
        <w:t>3.1.</w:t>
      </w:r>
      <w:r w:rsidRPr="00C47235">
        <w:tab/>
        <w:t>Definitions</w:t>
      </w:r>
      <w:bookmarkEnd w:id="1"/>
      <w:bookmarkEnd w:id="2"/>
      <w:bookmarkEnd w:id="3"/>
      <w:bookmarkEnd w:id="4"/>
    </w:p>
    <w:p w14:paraId="0864D078" w14:textId="77777777" w:rsidR="0038011B" w:rsidRPr="00C47235" w:rsidRDefault="0038011B" w:rsidP="0038011B">
      <w:pPr>
        <w:jc w:val="both"/>
      </w:pPr>
    </w:p>
    <w:p w14:paraId="1E9E3DB9" w14:textId="77777777" w:rsidR="0038011B" w:rsidRPr="00C47235" w:rsidRDefault="0038011B" w:rsidP="0038011B">
      <w:pPr>
        <w:numPr>
          <w:ilvl w:val="2"/>
          <w:numId w:val="32"/>
        </w:numPr>
        <w:jc w:val="both"/>
      </w:pPr>
      <w:r w:rsidRPr="00C47235">
        <w:t>In this Contract, the following terms shall be interpreted as indicated:</w:t>
      </w:r>
    </w:p>
    <w:p w14:paraId="37B2A98A" w14:textId="77777777" w:rsidR="0038011B" w:rsidRPr="00C47235" w:rsidRDefault="0038011B" w:rsidP="0038011B">
      <w:pPr>
        <w:jc w:val="both"/>
      </w:pPr>
    </w:p>
    <w:p w14:paraId="5C1EE9F9" w14:textId="77777777" w:rsidR="0038011B" w:rsidRPr="00C47235" w:rsidRDefault="0038011B" w:rsidP="0038011B">
      <w:pPr>
        <w:numPr>
          <w:ilvl w:val="1"/>
          <w:numId w:val="15"/>
        </w:numPr>
        <w:jc w:val="both"/>
      </w:pPr>
      <w:r w:rsidRPr="00C47235">
        <w:t>“The Contract” means the agreement entered into between the Procuring entity and the tenderer, as recorded in the Contract Form signed by the parties, including all attachments and appendices thereto and all documents incorporated by reference therein.</w:t>
      </w:r>
    </w:p>
    <w:p w14:paraId="2902E34E" w14:textId="77777777" w:rsidR="0038011B" w:rsidRPr="00C47235" w:rsidRDefault="0038011B" w:rsidP="0038011B">
      <w:pPr>
        <w:jc w:val="both"/>
      </w:pPr>
    </w:p>
    <w:p w14:paraId="6ED6E5C0" w14:textId="77777777" w:rsidR="0038011B" w:rsidRPr="00C47235" w:rsidRDefault="0038011B" w:rsidP="0038011B">
      <w:pPr>
        <w:numPr>
          <w:ilvl w:val="1"/>
          <w:numId w:val="15"/>
        </w:numPr>
        <w:jc w:val="both"/>
      </w:pPr>
      <w:r w:rsidRPr="00C47235">
        <w:t>“The Contract Price” means the price payable to the tenderer under the Contract for the full and proper performance of its contractual obligations</w:t>
      </w:r>
    </w:p>
    <w:p w14:paraId="4538DC5A" w14:textId="77777777" w:rsidR="0038011B" w:rsidRPr="00C47235" w:rsidRDefault="0038011B" w:rsidP="0038011B">
      <w:pPr>
        <w:jc w:val="both"/>
      </w:pPr>
    </w:p>
    <w:p w14:paraId="316A4E39" w14:textId="77777777" w:rsidR="0038011B" w:rsidRPr="00C47235" w:rsidRDefault="0038011B" w:rsidP="0038011B">
      <w:pPr>
        <w:numPr>
          <w:ilvl w:val="1"/>
          <w:numId w:val="15"/>
        </w:numPr>
        <w:jc w:val="both"/>
      </w:pPr>
      <w:r w:rsidRPr="00C47235">
        <w:t>“The Services” means services to be provided by the tenderer including any documents, which the tenderer is required to provide to the Procuring entity under the Contract.</w:t>
      </w:r>
    </w:p>
    <w:p w14:paraId="5647BF44" w14:textId="77777777" w:rsidR="0038011B" w:rsidRPr="00C47235" w:rsidRDefault="0038011B" w:rsidP="0038011B">
      <w:pPr>
        <w:jc w:val="both"/>
      </w:pPr>
    </w:p>
    <w:p w14:paraId="19817663" w14:textId="77777777" w:rsidR="0038011B" w:rsidRPr="00C47235" w:rsidRDefault="0038011B" w:rsidP="0038011B">
      <w:pPr>
        <w:numPr>
          <w:ilvl w:val="1"/>
          <w:numId w:val="15"/>
        </w:numPr>
        <w:jc w:val="both"/>
      </w:pPr>
      <w:r w:rsidRPr="00C47235">
        <w:t>“The Procuring entity” means the organization procuring the services under this Contract</w:t>
      </w:r>
    </w:p>
    <w:p w14:paraId="16A76FE9" w14:textId="77777777" w:rsidR="0038011B" w:rsidRPr="00C47235" w:rsidRDefault="0038011B" w:rsidP="0038011B">
      <w:pPr>
        <w:jc w:val="both"/>
      </w:pPr>
    </w:p>
    <w:p w14:paraId="307CFD1C" w14:textId="77777777" w:rsidR="0038011B" w:rsidRPr="00C47235" w:rsidRDefault="0038011B" w:rsidP="0038011B">
      <w:pPr>
        <w:numPr>
          <w:ilvl w:val="1"/>
          <w:numId w:val="15"/>
        </w:numPr>
        <w:jc w:val="both"/>
      </w:pPr>
      <w:r w:rsidRPr="00C47235">
        <w:t>“The Service provider” means the organization or firm providing the services under this Contract.</w:t>
      </w:r>
    </w:p>
    <w:p w14:paraId="4606EF3E" w14:textId="77777777" w:rsidR="0038011B" w:rsidRPr="00C47235" w:rsidRDefault="0038011B" w:rsidP="0038011B">
      <w:pPr>
        <w:jc w:val="both"/>
      </w:pPr>
    </w:p>
    <w:p w14:paraId="1314EFB9" w14:textId="77777777" w:rsidR="0038011B" w:rsidRPr="00C47235" w:rsidRDefault="0038011B" w:rsidP="0038011B">
      <w:pPr>
        <w:numPr>
          <w:ilvl w:val="1"/>
          <w:numId w:val="15"/>
        </w:numPr>
        <w:jc w:val="both"/>
      </w:pPr>
      <w:r w:rsidRPr="00C47235">
        <w:t xml:space="preserve"> “GCC” means the General Conditions of Contract contained in this section.</w:t>
      </w:r>
    </w:p>
    <w:p w14:paraId="253D49A6" w14:textId="77777777" w:rsidR="0038011B" w:rsidRPr="00C47235" w:rsidRDefault="0038011B" w:rsidP="0038011B">
      <w:pPr>
        <w:jc w:val="both"/>
      </w:pPr>
    </w:p>
    <w:p w14:paraId="3B3F3D0C" w14:textId="77777777" w:rsidR="0038011B" w:rsidRPr="00C47235" w:rsidRDefault="0038011B" w:rsidP="0038011B">
      <w:pPr>
        <w:numPr>
          <w:ilvl w:val="1"/>
          <w:numId w:val="15"/>
        </w:numPr>
        <w:jc w:val="both"/>
      </w:pPr>
      <w:r w:rsidRPr="00C47235">
        <w:t>“SCC” means the Special Conditions of Contract</w:t>
      </w:r>
    </w:p>
    <w:p w14:paraId="0415C3BD" w14:textId="77777777" w:rsidR="0038011B" w:rsidRPr="00C47235" w:rsidRDefault="0038011B" w:rsidP="0038011B">
      <w:pPr>
        <w:jc w:val="both"/>
      </w:pPr>
    </w:p>
    <w:p w14:paraId="5202DCFC" w14:textId="77777777" w:rsidR="0038011B" w:rsidRPr="00C47235" w:rsidRDefault="0038011B" w:rsidP="0038011B">
      <w:pPr>
        <w:numPr>
          <w:ilvl w:val="1"/>
          <w:numId w:val="15"/>
        </w:numPr>
        <w:jc w:val="both"/>
      </w:pPr>
      <w:r w:rsidRPr="00C47235">
        <w:t>“Day” means calendar day</w:t>
      </w:r>
    </w:p>
    <w:p w14:paraId="52E499A5" w14:textId="77777777" w:rsidR="0038011B" w:rsidRPr="00C47235" w:rsidRDefault="0038011B" w:rsidP="0038011B">
      <w:pPr>
        <w:jc w:val="both"/>
      </w:pPr>
    </w:p>
    <w:p w14:paraId="26E73093" w14:textId="77777777" w:rsidR="0038011B" w:rsidRPr="00C47235" w:rsidRDefault="0038011B" w:rsidP="0038011B">
      <w:pPr>
        <w:ind w:left="1800"/>
        <w:jc w:val="both"/>
      </w:pPr>
    </w:p>
    <w:p w14:paraId="0E3F44E2" w14:textId="77777777" w:rsidR="0038011B" w:rsidRPr="00C47235" w:rsidRDefault="0038011B" w:rsidP="0038011B">
      <w:pPr>
        <w:pStyle w:val="Heading2"/>
      </w:pPr>
      <w:bookmarkStart w:id="5" w:name="_Toc335488878"/>
      <w:bookmarkStart w:id="6" w:name="_Toc335489024"/>
      <w:bookmarkStart w:id="7" w:name="_Toc335489192"/>
      <w:bookmarkStart w:id="8" w:name="_Toc335489289"/>
      <w:r w:rsidRPr="00C47235">
        <w:t>3.2.</w:t>
      </w:r>
      <w:r w:rsidRPr="00C47235">
        <w:tab/>
        <w:t>Application</w:t>
      </w:r>
      <w:bookmarkEnd w:id="5"/>
      <w:bookmarkEnd w:id="6"/>
      <w:bookmarkEnd w:id="7"/>
      <w:bookmarkEnd w:id="8"/>
    </w:p>
    <w:p w14:paraId="2C423E89" w14:textId="77777777" w:rsidR="0038011B" w:rsidRPr="00C47235" w:rsidRDefault="0038011B" w:rsidP="0038011B">
      <w:pPr>
        <w:jc w:val="both"/>
      </w:pPr>
    </w:p>
    <w:p w14:paraId="0465DC99" w14:textId="77777777" w:rsidR="0038011B" w:rsidRPr="00C47235" w:rsidRDefault="0038011B" w:rsidP="0038011B">
      <w:pPr>
        <w:numPr>
          <w:ilvl w:val="2"/>
          <w:numId w:val="18"/>
        </w:numPr>
        <w:jc w:val="both"/>
      </w:pPr>
      <w:r w:rsidRPr="00C47235">
        <w:t xml:space="preserve">These General Conditions shall apply to the extent that they are not </w:t>
      </w:r>
      <w:r w:rsidR="008A45D2" w:rsidRPr="00C47235">
        <w:t>superseded</w:t>
      </w:r>
      <w:r w:rsidRPr="00C47235">
        <w:t xml:space="preserve"> by provisions of other part of the contract</w:t>
      </w:r>
    </w:p>
    <w:p w14:paraId="52CC905B" w14:textId="77777777" w:rsidR="0038011B" w:rsidRPr="00C47235" w:rsidRDefault="0038011B" w:rsidP="0038011B">
      <w:pPr>
        <w:jc w:val="both"/>
      </w:pPr>
    </w:p>
    <w:p w14:paraId="0CCAC46F" w14:textId="77777777" w:rsidR="0038011B" w:rsidRPr="00C47235" w:rsidRDefault="0038011B" w:rsidP="0038011B">
      <w:pPr>
        <w:pStyle w:val="Heading2"/>
      </w:pPr>
      <w:bookmarkStart w:id="9" w:name="_Toc335488879"/>
      <w:bookmarkStart w:id="10" w:name="_Toc335489025"/>
      <w:bookmarkStart w:id="11" w:name="_Toc335489193"/>
      <w:bookmarkStart w:id="12" w:name="_Toc335489290"/>
      <w:r w:rsidRPr="00C47235">
        <w:t>3.3.</w:t>
      </w:r>
      <w:r w:rsidRPr="00C47235">
        <w:tab/>
        <w:t>Standards</w:t>
      </w:r>
      <w:bookmarkEnd w:id="9"/>
      <w:bookmarkEnd w:id="10"/>
      <w:bookmarkEnd w:id="11"/>
      <w:bookmarkEnd w:id="12"/>
    </w:p>
    <w:p w14:paraId="59DE93D7" w14:textId="77777777" w:rsidR="0038011B" w:rsidRPr="00C47235" w:rsidRDefault="0038011B" w:rsidP="0038011B">
      <w:pPr>
        <w:jc w:val="both"/>
      </w:pPr>
    </w:p>
    <w:p w14:paraId="4ADA7DD1" w14:textId="77777777" w:rsidR="0038011B" w:rsidRPr="00C47235" w:rsidRDefault="0038011B" w:rsidP="0038011B">
      <w:pPr>
        <w:numPr>
          <w:ilvl w:val="2"/>
          <w:numId w:val="19"/>
        </w:numPr>
        <w:jc w:val="both"/>
      </w:pPr>
      <w:r w:rsidRPr="00C47235">
        <w:t>The services provided under this Contract shall conform to the standards mentioned in the schedule of requirements.</w:t>
      </w:r>
    </w:p>
    <w:p w14:paraId="3B19852E" w14:textId="77777777" w:rsidR="0038011B" w:rsidRPr="00C47235" w:rsidRDefault="0038011B" w:rsidP="0038011B">
      <w:pPr>
        <w:jc w:val="both"/>
      </w:pPr>
    </w:p>
    <w:p w14:paraId="5D170FC6" w14:textId="77777777" w:rsidR="0038011B" w:rsidRDefault="0038011B" w:rsidP="0038011B">
      <w:pPr>
        <w:jc w:val="both"/>
      </w:pPr>
      <w:r>
        <w:br w:type="page"/>
      </w:r>
    </w:p>
    <w:p w14:paraId="58C50581" w14:textId="77777777" w:rsidR="0038011B" w:rsidRPr="00C47235" w:rsidRDefault="0038011B" w:rsidP="0038011B">
      <w:pPr>
        <w:pStyle w:val="Heading2"/>
      </w:pPr>
      <w:bookmarkStart w:id="13" w:name="_Toc335488880"/>
      <w:bookmarkStart w:id="14" w:name="_Toc335489026"/>
      <w:bookmarkStart w:id="15" w:name="_Toc335489194"/>
      <w:bookmarkStart w:id="16" w:name="_Toc335489291"/>
      <w:r w:rsidRPr="00C47235">
        <w:lastRenderedPageBreak/>
        <w:t>3.4.</w:t>
      </w:r>
      <w:r w:rsidRPr="00C47235">
        <w:tab/>
        <w:t>Use of Contract Documents and Information</w:t>
      </w:r>
      <w:bookmarkEnd w:id="13"/>
      <w:bookmarkEnd w:id="14"/>
      <w:bookmarkEnd w:id="15"/>
      <w:bookmarkEnd w:id="16"/>
    </w:p>
    <w:p w14:paraId="19711941" w14:textId="77777777" w:rsidR="0038011B" w:rsidRPr="00C47235" w:rsidRDefault="0038011B" w:rsidP="0038011B">
      <w:pPr>
        <w:jc w:val="both"/>
      </w:pPr>
    </w:p>
    <w:p w14:paraId="22E2A1F7" w14:textId="77777777" w:rsidR="0038011B" w:rsidRPr="00C47235" w:rsidRDefault="0038011B" w:rsidP="0038011B">
      <w:pPr>
        <w:pStyle w:val="BodyTextIndent3"/>
        <w:rPr>
          <w:sz w:val="24"/>
        </w:rPr>
      </w:pPr>
      <w:r w:rsidRPr="00C47235">
        <w:rPr>
          <w:sz w:val="24"/>
        </w:rPr>
        <w:t xml:space="preserve">3.4.1 The Service provider shall not, without the </w:t>
      </w:r>
      <w:r w:rsidR="00EB598D">
        <w:rPr>
          <w:sz w:val="24"/>
        </w:rPr>
        <w:t>Purchaser</w:t>
      </w:r>
      <w:r w:rsidR="00EB598D" w:rsidRPr="00C47235">
        <w:rPr>
          <w:sz w:val="24"/>
        </w:rPr>
        <w:t xml:space="preserve"> prior</w:t>
      </w:r>
      <w:r w:rsidRPr="00C47235">
        <w:rPr>
          <w:sz w:val="24"/>
        </w:rPr>
        <w:t xml:space="preserve"> written consent, disclose the Contract, or any provision thereof, or any specification, plan, drawing, pattern, sample, or information furnished by or on behalf of the Procuring entity in connection therewith, to any person other than a person employed by the service provider in the performance of the Contract.</w:t>
      </w:r>
    </w:p>
    <w:p w14:paraId="6B6C41EA" w14:textId="77777777" w:rsidR="0038011B" w:rsidRPr="00C47235" w:rsidRDefault="0038011B" w:rsidP="0038011B">
      <w:pPr>
        <w:jc w:val="both"/>
      </w:pPr>
    </w:p>
    <w:p w14:paraId="3329AF43" w14:textId="77777777" w:rsidR="0038011B" w:rsidRPr="00C47235" w:rsidRDefault="0038011B" w:rsidP="0038011B">
      <w:pPr>
        <w:numPr>
          <w:ilvl w:val="2"/>
          <w:numId w:val="20"/>
        </w:numPr>
        <w:jc w:val="both"/>
      </w:pPr>
      <w:r w:rsidRPr="00C47235">
        <w:t xml:space="preserve">The Service provider shall not, without the </w:t>
      </w:r>
      <w:r w:rsidR="00EB598D">
        <w:t>Purchaser</w:t>
      </w:r>
      <w:r w:rsidR="00EB598D" w:rsidRPr="00C47235">
        <w:t xml:space="preserve"> prior</w:t>
      </w:r>
      <w:r w:rsidRPr="00C47235">
        <w:t xml:space="preserve"> written consent, make use of any document or information enumerated in paragraph 2.4.1 above.</w:t>
      </w:r>
    </w:p>
    <w:p w14:paraId="61355D8D" w14:textId="77777777" w:rsidR="0038011B" w:rsidRPr="00C47235" w:rsidRDefault="0038011B" w:rsidP="0038011B">
      <w:pPr>
        <w:jc w:val="both"/>
      </w:pPr>
    </w:p>
    <w:p w14:paraId="5752DD9C" w14:textId="77777777" w:rsidR="0038011B" w:rsidRPr="00C47235" w:rsidRDefault="0038011B" w:rsidP="0038011B">
      <w:pPr>
        <w:numPr>
          <w:ilvl w:val="2"/>
          <w:numId w:val="20"/>
        </w:numPr>
        <w:jc w:val="both"/>
      </w:pPr>
      <w:r w:rsidRPr="00C47235">
        <w:t xml:space="preserve">Any document, other than the Contract itself, enumerated in paragraph 2.4.1 shall remain the property of the Procuring entity and shall be returned (all copies) to the Procuring entity on completion of the </w:t>
      </w:r>
      <w:proofErr w:type="gramStart"/>
      <w:r w:rsidRPr="00C47235">
        <w:t>contract’s</w:t>
      </w:r>
      <w:proofErr w:type="gramEnd"/>
      <w:r w:rsidRPr="00C47235">
        <w:t xml:space="preserve"> or performance under the Contract if so required by the Procuring entity.</w:t>
      </w:r>
    </w:p>
    <w:p w14:paraId="210C9F63" w14:textId="77777777" w:rsidR="0038011B" w:rsidRPr="00C47235" w:rsidRDefault="0038011B" w:rsidP="0038011B">
      <w:pPr>
        <w:jc w:val="both"/>
      </w:pPr>
    </w:p>
    <w:p w14:paraId="7C4B5A26" w14:textId="77777777" w:rsidR="0038011B" w:rsidRPr="00C47235" w:rsidRDefault="0038011B" w:rsidP="0038011B">
      <w:pPr>
        <w:pStyle w:val="Heading2"/>
      </w:pPr>
      <w:bookmarkStart w:id="17" w:name="_Toc335488881"/>
      <w:bookmarkStart w:id="18" w:name="_Toc335489027"/>
      <w:bookmarkStart w:id="19" w:name="_Toc335489195"/>
      <w:bookmarkStart w:id="20" w:name="_Toc335489292"/>
      <w:r w:rsidRPr="00C47235">
        <w:t>3.5.</w:t>
      </w:r>
      <w:r w:rsidRPr="00C47235">
        <w:tab/>
        <w:t>Patent Rights</w:t>
      </w:r>
      <w:bookmarkEnd w:id="17"/>
      <w:bookmarkEnd w:id="18"/>
      <w:bookmarkEnd w:id="19"/>
      <w:bookmarkEnd w:id="20"/>
    </w:p>
    <w:p w14:paraId="71CE650E" w14:textId="77777777" w:rsidR="0038011B" w:rsidRPr="00C47235" w:rsidRDefault="0038011B" w:rsidP="0038011B">
      <w:pPr>
        <w:jc w:val="both"/>
      </w:pPr>
    </w:p>
    <w:p w14:paraId="1607B0AA" w14:textId="77777777" w:rsidR="0038011B" w:rsidRPr="00C47235" w:rsidRDefault="0038011B" w:rsidP="0038011B">
      <w:pPr>
        <w:numPr>
          <w:ilvl w:val="2"/>
          <w:numId w:val="21"/>
        </w:numPr>
        <w:jc w:val="both"/>
      </w:pPr>
      <w:r w:rsidRPr="00C47235">
        <w:t>The Service provider shall indemnify the Procuring entity against all third-party claims of infringement of patent, trademark, or industrial design rights arising from use of the services under the contract or any part thereof.</w:t>
      </w:r>
    </w:p>
    <w:p w14:paraId="401136DC" w14:textId="77777777" w:rsidR="0038011B" w:rsidRPr="00C47235" w:rsidRDefault="0038011B" w:rsidP="0038011B">
      <w:pPr>
        <w:jc w:val="both"/>
      </w:pPr>
    </w:p>
    <w:p w14:paraId="6F726C3D" w14:textId="77777777" w:rsidR="0038011B" w:rsidRDefault="0038011B" w:rsidP="0038011B">
      <w:pPr>
        <w:pStyle w:val="Heading2"/>
        <w:numPr>
          <w:ilvl w:val="1"/>
          <w:numId w:val="21"/>
        </w:numPr>
      </w:pPr>
      <w:bookmarkStart w:id="21" w:name="_Toc335488882"/>
      <w:bookmarkStart w:id="22" w:name="_Toc335489028"/>
      <w:bookmarkStart w:id="23" w:name="_Toc335489196"/>
      <w:bookmarkStart w:id="24" w:name="_Toc335489293"/>
      <w:r w:rsidRPr="00C47235">
        <w:t>Performance Security</w:t>
      </w:r>
      <w:bookmarkEnd w:id="21"/>
      <w:bookmarkEnd w:id="22"/>
      <w:bookmarkEnd w:id="23"/>
      <w:bookmarkEnd w:id="24"/>
      <w:r w:rsidRPr="00C47235">
        <w:t xml:space="preserve"> </w:t>
      </w:r>
    </w:p>
    <w:p w14:paraId="13AF4398" w14:textId="77777777" w:rsidR="0038011B" w:rsidRPr="000A3263" w:rsidRDefault="0038011B" w:rsidP="0038011B">
      <w:pPr>
        <w:ind w:left="720"/>
      </w:pPr>
    </w:p>
    <w:p w14:paraId="45C0D331" w14:textId="77777777" w:rsidR="0038011B" w:rsidRPr="00C47235" w:rsidRDefault="0038011B" w:rsidP="0038011B">
      <w:pPr>
        <w:pStyle w:val="BodyTextIndent3"/>
        <w:rPr>
          <w:sz w:val="24"/>
        </w:rPr>
      </w:pPr>
      <w:r w:rsidRPr="00C47235">
        <w:rPr>
          <w:sz w:val="24"/>
        </w:rPr>
        <w:t xml:space="preserve">3.6.1 Within </w:t>
      </w:r>
      <w:proofErr w:type="gramStart"/>
      <w:r w:rsidRPr="00C47235">
        <w:rPr>
          <w:sz w:val="24"/>
        </w:rPr>
        <w:t>twenty eight</w:t>
      </w:r>
      <w:proofErr w:type="gramEnd"/>
      <w:r w:rsidRPr="00C47235">
        <w:rPr>
          <w:sz w:val="24"/>
        </w:rPr>
        <w:t xml:space="preserve"> (28) days of receipt of the notification of Contract award, the successful tenderer shall furnish to the Procuring entity the performance security where applicable in the amount specified in SCC</w:t>
      </w:r>
    </w:p>
    <w:p w14:paraId="1172E8C1" w14:textId="77777777" w:rsidR="0038011B" w:rsidRPr="00C47235" w:rsidRDefault="0038011B" w:rsidP="0038011B">
      <w:pPr>
        <w:jc w:val="both"/>
      </w:pPr>
    </w:p>
    <w:p w14:paraId="0057E173" w14:textId="77777777" w:rsidR="0038011B" w:rsidRPr="00C47235" w:rsidRDefault="0038011B" w:rsidP="0038011B">
      <w:pPr>
        <w:numPr>
          <w:ilvl w:val="2"/>
          <w:numId w:val="22"/>
        </w:numPr>
        <w:jc w:val="both"/>
      </w:pPr>
      <w:r w:rsidRPr="00C47235">
        <w:t>The proceeds of the performance security shall be payable to the Procuring entity as compensation for any loss resulting from the Tenderer’s failure to complete its obligations under the Contract.</w:t>
      </w:r>
    </w:p>
    <w:p w14:paraId="4670A822" w14:textId="77777777" w:rsidR="0038011B" w:rsidRPr="00C47235" w:rsidRDefault="0038011B" w:rsidP="0038011B">
      <w:pPr>
        <w:jc w:val="both"/>
      </w:pPr>
    </w:p>
    <w:p w14:paraId="6AEEF266" w14:textId="77777777" w:rsidR="0038011B" w:rsidRPr="00C47235" w:rsidRDefault="0038011B" w:rsidP="0038011B">
      <w:pPr>
        <w:numPr>
          <w:ilvl w:val="2"/>
          <w:numId w:val="22"/>
        </w:numPr>
        <w:jc w:val="both"/>
      </w:pPr>
      <w:r w:rsidRPr="00C47235">
        <w:t xml:space="preserve">The performance security shall be denominated in the currency of the Contract, or in a freely convertible currency acceptable to the Procuring entity and shall be in the form of: </w:t>
      </w:r>
    </w:p>
    <w:p w14:paraId="6BD6174E" w14:textId="77777777" w:rsidR="0038011B" w:rsidRPr="00C47235" w:rsidRDefault="0038011B" w:rsidP="0038011B">
      <w:pPr>
        <w:numPr>
          <w:ilvl w:val="0"/>
          <w:numId w:val="33"/>
        </w:numPr>
        <w:jc w:val="both"/>
      </w:pPr>
      <w:r w:rsidRPr="00C47235">
        <w:t>Cash.</w:t>
      </w:r>
    </w:p>
    <w:p w14:paraId="0F490D0A" w14:textId="77777777" w:rsidR="0038011B" w:rsidRPr="00C47235" w:rsidRDefault="0038011B" w:rsidP="0038011B">
      <w:pPr>
        <w:numPr>
          <w:ilvl w:val="0"/>
          <w:numId w:val="33"/>
        </w:numPr>
        <w:jc w:val="both"/>
      </w:pPr>
      <w:r w:rsidRPr="00C47235">
        <w:t>A bank guarantee.</w:t>
      </w:r>
    </w:p>
    <w:p w14:paraId="0085FC4C" w14:textId="77777777" w:rsidR="0038011B" w:rsidRPr="00C47235" w:rsidRDefault="0038011B" w:rsidP="0038011B">
      <w:pPr>
        <w:numPr>
          <w:ilvl w:val="0"/>
          <w:numId w:val="33"/>
        </w:numPr>
        <w:jc w:val="both"/>
      </w:pPr>
      <w:r w:rsidRPr="00C47235">
        <w:t>Such insurance guarantee approved by the Authority.</w:t>
      </w:r>
    </w:p>
    <w:p w14:paraId="2F2CA3E9" w14:textId="77777777" w:rsidR="0038011B" w:rsidRPr="00C47235" w:rsidRDefault="0038011B" w:rsidP="0038011B">
      <w:pPr>
        <w:numPr>
          <w:ilvl w:val="0"/>
          <w:numId w:val="33"/>
        </w:numPr>
        <w:jc w:val="both"/>
      </w:pPr>
      <w:r w:rsidRPr="00C47235">
        <w:t>Letter of credit.</w:t>
      </w:r>
    </w:p>
    <w:p w14:paraId="5E98F33E" w14:textId="77777777" w:rsidR="0038011B" w:rsidRPr="00C47235" w:rsidRDefault="0038011B" w:rsidP="0038011B">
      <w:pPr>
        <w:jc w:val="both"/>
      </w:pPr>
    </w:p>
    <w:p w14:paraId="2CB86F73" w14:textId="77777777" w:rsidR="0038011B" w:rsidRDefault="0038011B" w:rsidP="0038011B">
      <w:pPr>
        <w:numPr>
          <w:ilvl w:val="2"/>
          <w:numId w:val="22"/>
        </w:numPr>
        <w:jc w:val="both"/>
      </w:pPr>
      <w:r w:rsidRPr="00C47235">
        <w:t>The performance security will be discharged by the Procuring entity and returned to the Candidate not later than thirty (30) days following the date of completion of the Service provider’s performance of obligations under the Contract, including any warranty obligations, under the Contract.</w:t>
      </w:r>
    </w:p>
    <w:p w14:paraId="3A98495F" w14:textId="77777777" w:rsidR="007663EF" w:rsidRDefault="007663EF" w:rsidP="007663EF">
      <w:pPr>
        <w:ind w:left="915"/>
        <w:jc w:val="both"/>
      </w:pPr>
    </w:p>
    <w:p w14:paraId="7F439CFF" w14:textId="77777777" w:rsidR="007663EF" w:rsidRDefault="007663EF" w:rsidP="007663EF">
      <w:pPr>
        <w:ind w:left="915"/>
        <w:jc w:val="both"/>
      </w:pPr>
    </w:p>
    <w:p w14:paraId="5FEADA85" w14:textId="77777777" w:rsidR="00D73636" w:rsidRDefault="00D73636" w:rsidP="007663EF">
      <w:pPr>
        <w:ind w:left="915"/>
        <w:jc w:val="both"/>
      </w:pPr>
    </w:p>
    <w:p w14:paraId="4FCE1222" w14:textId="77777777" w:rsidR="00D73636" w:rsidRDefault="00D73636" w:rsidP="007663EF">
      <w:pPr>
        <w:ind w:left="915"/>
        <w:jc w:val="both"/>
      </w:pPr>
    </w:p>
    <w:p w14:paraId="2F9A78D2" w14:textId="77777777" w:rsidR="00940272" w:rsidRPr="00C47235" w:rsidRDefault="00940272" w:rsidP="00940272">
      <w:pPr>
        <w:ind w:left="915"/>
        <w:jc w:val="both"/>
      </w:pPr>
    </w:p>
    <w:p w14:paraId="5419DB4B" w14:textId="77777777" w:rsidR="0038011B" w:rsidRPr="00C47235" w:rsidRDefault="0038011B" w:rsidP="0038011B">
      <w:pPr>
        <w:pStyle w:val="Heading2"/>
      </w:pPr>
      <w:bookmarkStart w:id="25" w:name="_Toc335488883"/>
      <w:bookmarkStart w:id="26" w:name="_Toc335489029"/>
      <w:bookmarkStart w:id="27" w:name="_Toc335489197"/>
      <w:bookmarkStart w:id="28" w:name="_Toc335489294"/>
      <w:r w:rsidRPr="00C47235">
        <w:lastRenderedPageBreak/>
        <w:t>3.7.</w:t>
      </w:r>
      <w:r w:rsidRPr="00C47235">
        <w:tab/>
        <w:t>Delivery of services and Documents</w:t>
      </w:r>
      <w:bookmarkEnd w:id="25"/>
      <w:bookmarkEnd w:id="26"/>
      <w:bookmarkEnd w:id="27"/>
      <w:bookmarkEnd w:id="28"/>
    </w:p>
    <w:p w14:paraId="7EFE9F43" w14:textId="77777777" w:rsidR="0038011B" w:rsidRPr="00C47235" w:rsidRDefault="0038011B" w:rsidP="0038011B">
      <w:pPr>
        <w:jc w:val="both"/>
      </w:pPr>
    </w:p>
    <w:p w14:paraId="0930D770" w14:textId="77777777" w:rsidR="0038011B" w:rsidRPr="00C47235" w:rsidRDefault="0038011B" w:rsidP="0038011B">
      <w:pPr>
        <w:numPr>
          <w:ilvl w:val="2"/>
          <w:numId w:val="23"/>
        </w:numPr>
        <w:jc w:val="both"/>
      </w:pPr>
      <w:r w:rsidRPr="00C47235">
        <w:t>Delivery of the services shall be made by the Service provider in accordance with the terms specified by the procuring entity in the schedule of requirements and the special conditions of contract.</w:t>
      </w:r>
    </w:p>
    <w:p w14:paraId="31C58E2C" w14:textId="77777777" w:rsidR="0038011B" w:rsidRPr="00C47235" w:rsidRDefault="0038011B" w:rsidP="0038011B">
      <w:pPr>
        <w:jc w:val="both"/>
      </w:pPr>
    </w:p>
    <w:p w14:paraId="02EC0774" w14:textId="77777777" w:rsidR="0038011B" w:rsidRPr="00C47235" w:rsidRDefault="0038011B" w:rsidP="0038011B">
      <w:pPr>
        <w:pStyle w:val="Heading2"/>
      </w:pPr>
      <w:bookmarkStart w:id="29" w:name="_Toc335488884"/>
      <w:bookmarkStart w:id="30" w:name="_Toc335489030"/>
      <w:bookmarkStart w:id="31" w:name="_Toc335489198"/>
      <w:bookmarkStart w:id="32" w:name="_Toc335489295"/>
      <w:r w:rsidRPr="00C47235">
        <w:t>3.8.</w:t>
      </w:r>
      <w:r w:rsidRPr="00C47235">
        <w:tab/>
        <w:t>Payment</w:t>
      </w:r>
      <w:bookmarkEnd w:id="29"/>
      <w:bookmarkEnd w:id="30"/>
      <w:bookmarkEnd w:id="31"/>
      <w:bookmarkEnd w:id="32"/>
    </w:p>
    <w:p w14:paraId="33E69BF9" w14:textId="77777777" w:rsidR="0038011B" w:rsidRPr="00C47235" w:rsidRDefault="0038011B" w:rsidP="0038011B">
      <w:pPr>
        <w:jc w:val="both"/>
      </w:pPr>
    </w:p>
    <w:p w14:paraId="30FA6718" w14:textId="77777777" w:rsidR="0038011B" w:rsidRPr="00C47235" w:rsidRDefault="0038011B" w:rsidP="0038011B">
      <w:pPr>
        <w:ind w:left="720" w:hanging="720"/>
        <w:jc w:val="both"/>
      </w:pPr>
      <w:r w:rsidRPr="00C47235">
        <w:t>3.8.1</w:t>
      </w:r>
      <w:r w:rsidRPr="00C47235">
        <w:tab/>
        <w:t>The method and conditions of payment to be made to the service provider under this Contract shall be specified in SCC.</w:t>
      </w:r>
    </w:p>
    <w:p w14:paraId="1151C0B7" w14:textId="77777777" w:rsidR="0038011B" w:rsidRPr="00C47235" w:rsidRDefault="0038011B" w:rsidP="0038011B">
      <w:pPr>
        <w:jc w:val="both"/>
      </w:pPr>
    </w:p>
    <w:p w14:paraId="085ADA6A" w14:textId="77777777" w:rsidR="0038011B" w:rsidRPr="00C47235" w:rsidRDefault="0038011B" w:rsidP="0038011B">
      <w:pPr>
        <w:numPr>
          <w:ilvl w:val="2"/>
          <w:numId w:val="34"/>
        </w:numPr>
        <w:jc w:val="both"/>
      </w:pPr>
      <w:r w:rsidRPr="00C47235">
        <w:t>Payment shall be made promptly by the Procuring entity, but in no case later than sixty (60) days after submission of an invoice or claim by the service provider.</w:t>
      </w:r>
    </w:p>
    <w:p w14:paraId="2079D540" w14:textId="77777777" w:rsidR="0038011B" w:rsidRPr="00C47235" w:rsidRDefault="0038011B" w:rsidP="0038011B">
      <w:pPr>
        <w:jc w:val="both"/>
      </w:pPr>
    </w:p>
    <w:p w14:paraId="7CF6A953" w14:textId="77777777" w:rsidR="0038011B" w:rsidRPr="00C47235" w:rsidRDefault="0038011B" w:rsidP="0038011B">
      <w:pPr>
        <w:pStyle w:val="Heading2"/>
      </w:pPr>
      <w:bookmarkStart w:id="33" w:name="_Toc335488885"/>
      <w:bookmarkStart w:id="34" w:name="_Toc335489031"/>
      <w:bookmarkStart w:id="35" w:name="_Toc335489199"/>
      <w:bookmarkStart w:id="36" w:name="_Toc335489296"/>
      <w:r w:rsidRPr="00C47235">
        <w:t>3.9.</w:t>
      </w:r>
      <w:r w:rsidRPr="00C47235">
        <w:tab/>
        <w:t>Prices</w:t>
      </w:r>
      <w:bookmarkEnd w:id="33"/>
      <w:bookmarkEnd w:id="34"/>
      <w:bookmarkEnd w:id="35"/>
      <w:bookmarkEnd w:id="36"/>
    </w:p>
    <w:p w14:paraId="1DCAD462" w14:textId="77777777" w:rsidR="0038011B" w:rsidRPr="00C47235" w:rsidRDefault="0038011B" w:rsidP="0038011B">
      <w:pPr>
        <w:jc w:val="both"/>
      </w:pPr>
    </w:p>
    <w:p w14:paraId="09427791" w14:textId="77777777" w:rsidR="0038011B" w:rsidRPr="00C47235" w:rsidRDefault="0038011B" w:rsidP="0038011B">
      <w:pPr>
        <w:numPr>
          <w:ilvl w:val="2"/>
          <w:numId w:val="24"/>
        </w:numPr>
        <w:jc w:val="both"/>
      </w:pPr>
      <w:r w:rsidRPr="00C47235">
        <w:t xml:space="preserve">Prices charges by the service provider for Services performed under the Contract shall not, with the exception of any price adjustments authorized in SCC vary from the prices quoted by the tenderer in its tender or in the </w:t>
      </w:r>
      <w:r w:rsidR="008A45D2">
        <w:t xml:space="preserve">Purchaser’s </w:t>
      </w:r>
      <w:r w:rsidRPr="00C47235">
        <w:t>request for tender validity extension the case may be.  No variation in or modification to the terms of the contract shall be made except by written amendments signed by the parties.</w:t>
      </w:r>
    </w:p>
    <w:p w14:paraId="55F19F7C" w14:textId="77777777" w:rsidR="0038011B" w:rsidRPr="00C47235" w:rsidRDefault="0038011B" w:rsidP="0038011B">
      <w:pPr>
        <w:jc w:val="both"/>
      </w:pPr>
    </w:p>
    <w:p w14:paraId="31803F86" w14:textId="77777777" w:rsidR="0038011B" w:rsidRPr="00C47235" w:rsidRDefault="0038011B" w:rsidP="0038011B">
      <w:pPr>
        <w:numPr>
          <w:ilvl w:val="2"/>
          <w:numId w:val="24"/>
        </w:numPr>
        <w:jc w:val="both"/>
      </w:pPr>
      <w:r w:rsidRPr="00C47235">
        <w:t>Contract price variations shall not be allowed for contracts not exceeding one year (12 months)</w:t>
      </w:r>
    </w:p>
    <w:p w14:paraId="2011CB9A" w14:textId="77777777" w:rsidR="0038011B" w:rsidRPr="00C47235" w:rsidRDefault="0038011B" w:rsidP="0038011B">
      <w:pPr>
        <w:jc w:val="both"/>
      </w:pPr>
    </w:p>
    <w:p w14:paraId="65BC9734" w14:textId="77777777" w:rsidR="0038011B" w:rsidRPr="00C47235" w:rsidRDefault="0038011B" w:rsidP="0038011B">
      <w:pPr>
        <w:numPr>
          <w:ilvl w:val="2"/>
          <w:numId w:val="24"/>
        </w:numPr>
        <w:jc w:val="both"/>
      </w:pPr>
      <w:r w:rsidRPr="00C47235">
        <w:t>Where contract price variation is allowed the variation shall not exceed 10% of the original contract price</w:t>
      </w:r>
    </w:p>
    <w:p w14:paraId="0F0191F1" w14:textId="77777777" w:rsidR="0038011B" w:rsidRPr="00C47235" w:rsidRDefault="0038011B" w:rsidP="0038011B">
      <w:pPr>
        <w:jc w:val="both"/>
      </w:pPr>
    </w:p>
    <w:p w14:paraId="4A487B2E" w14:textId="77777777" w:rsidR="0038011B" w:rsidRPr="00C47235" w:rsidRDefault="0038011B" w:rsidP="0038011B">
      <w:pPr>
        <w:numPr>
          <w:ilvl w:val="2"/>
          <w:numId w:val="24"/>
        </w:numPr>
        <w:jc w:val="both"/>
      </w:pPr>
      <w:r w:rsidRPr="00C47235">
        <w:t>Price variation requests shall be processed by the procuring entity within 30 days of receiving the request.</w:t>
      </w:r>
    </w:p>
    <w:p w14:paraId="59AA6921" w14:textId="77777777" w:rsidR="0038011B" w:rsidRPr="00C47235" w:rsidRDefault="0038011B" w:rsidP="0038011B">
      <w:pPr>
        <w:jc w:val="both"/>
      </w:pPr>
    </w:p>
    <w:p w14:paraId="798FF386" w14:textId="77777777" w:rsidR="0038011B" w:rsidRPr="00C47235" w:rsidRDefault="0038011B" w:rsidP="0038011B">
      <w:pPr>
        <w:pStyle w:val="Heading2"/>
      </w:pPr>
      <w:bookmarkStart w:id="37" w:name="_Toc335488886"/>
      <w:bookmarkStart w:id="38" w:name="_Toc335489032"/>
      <w:bookmarkStart w:id="39" w:name="_Toc335489200"/>
      <w:bookmarkStart w:id="40" w:name="_Toc335489297"/>
      <w:r w:rsidRPr="00C47235">
        <w:t>3.10.</w:t>
      </w:r>
      <w:r w:rsidRPr="00C47235">
        <w:tab/>
        <w:t>Assignment</w:t>
      </w:r>
      <w:bookmarkEnd w:id="37"/>
      <w:bookmarkEnd w:id="38"/>
      <w:bookmarkEnd w:id="39"/>
      <w:bookmarkEnd w:id="40"/>
    </w:p>
    <w:p w14:paraId="227E4209" w14:textId="77777777" w:rsidR="0038011B" w:rsidRPr="00C47235" w:rsidRDefault="0038011B" w:rsidP="0038011B">
      <w:pPr>
        <w:jc w:val="both"/>
      </w:pPr>
    </w:p>
    <w:p w14:paraId="60B80B8A" w14:textId="77777777" w:rsidR="0038011B" w:rsidRPr="00C47235" w:rsidRDefault="0038011B" w:rsidP="0038011B">
      <w:pPr>
        <w:numPr>
          <w:ilvl w:val="2"/>
          <w:numId w:val="25"/>
        </w:numPr>
        <w:jc w:val="both"/>
      </w:pPr>
      <w:r w:rsidRPr="00C47235">
        <w:t xml:space="preserve">The Service provider shall not assign, in whole or in part, its obligations to perform under this Contract, except with the </w:t>
      </w:r>
      <w:r w:rsidR="008A45D2">
        <w:t xml:space="preserve">Purchaser’s </w:t>
      </w:r>
      <w:r w:rsidRPr="00C47235">
        <w:t>prior written consent.</w:t>
      </w:r>
    </w:p>
    <w:p w14:paraId="0F9F96C9" w14:textId="77777777" w:rsidR="0038011B" w:rsidRPr="00C47235" w:rsidRDefault="0038011B" w:rsidP="0038011B">
      <w:pPr>
        <w:jc w:val="both"/>
      </w:pPr>
    </w:p>
    <w:p w14:paraId="786854D7" w14:textId="77777777" w:rsidR="0038011B" w:rsidRPr="00C47235" w:rsidRDefault="0038011B" w:rsidP="0038011B">
      <w:pPr>
        <w:pStyle w:val="Heading2"/>
      </w:pPr>
      <w:bookmarkStart w:id="41" w:name="_Toc335488887"/>
      <w:bookmarkStart w:id="42" w:name="_Toc335489033"/>
      <w:bookmarkStart w:id="43" w:name="_Toc335489201"/>
      <w:bookmarkStart w:id="44" w:name="_Toc335489298"/>
      <w:r w:rsidRPr="00C47235">
        <w:t>3.11.</w:t>
      </w:r>
      <w:r w:rsidRPr="00C47235">
        <w:tab/>
        <w:t>Termination for Default</w:t>
      </w:r>
      <w:bookmarkEnd w:id="41"/>
      <w:bookmarkEnd w:id="42"/>
      <w:bookmarkEnd w:id="43"/>
      <w:bookmarkEnd w:id="44"/>
    </w:p>
    <w:p w14:paraId="558BA24F" w14:textId="77777777" w:rsidR="0038011B" w:rsidRPr="00C47235" w:rsidRDefault="0038011B" w:rsidP="0038011B">
      <w:pPr>
        <w:jc w:val="both"/>
      </w:pPr>
    </w:p>
    <w:p w14:paraId="68DE813F" w14:textId="77777777" w:rsidR="0038011B" w:rsidRPr="00C47235" w:rsidRDefault="0038011B" w:rsidP="0038011B">
      <w:pPr>
        <w:pStyle w:val="BodyTextIndent3"/>
        <w:rPr>
          <w:sz w:val="24"/>
        </w:rPr>
      </w:pPr>
      <w:r w:rsidRPr="00C47235">
        <w:rPr>
          <w:sz w:val="24"/>
        </w:rPr>
        <w:t>3.11.1The Procuring entity may, without prejudice to any other remedy for breach of Contract, by written notice of default sent to the Service provider terminate this Contract in whole or in part:</w:t>
      </w:r>
    </w:p>
    <w:p w14:paraId="3B1131D7" w14:textId="77777777" w:rsidR="0038011B" w:rsidRPr="00C47235" w:rsidRDefault="0038011B" w:rsidP="0038011B">
      <w:pPr>
        <w:jc w:val="both"/>
      </w:pPr>
    </w:p>
    <w:p w14:paraId="1DB1EAC9" w14:textId="77777777" w:rsidR="0038011B" w:rsidRPr="00C47235" w:rsidRDefault="0038011B" w:rsidP="0038011B">
      <w:pPr>
        <w:numPr>
          <w:ilvl w:val="0"/>
          <w:numId w:val="16"/>
        </w:numPr>
        <w:jc w:val="both"/>
      </w:pPr>
      <w:r w:rsidRPr="00C47235">
        <w:t>if the Service provider fails to provide any or all of the services within the period(s) specified in the Contract, or within any extension thereof granted by the Procuring entity.</w:t>
      </w:r>
    </w:p>
    <w:p w14:paraId="4D88E727" w14:textId="77777777" w:rsidR="0038011B" w:rsidRPr="00C47235" w:rsidRDefault="0038011B" w:rsidP="0038011B">
      <w:pPr>
        <w:jc w:val="both"/>
      </w:pPr>
    </w:p>
    <w:p w14:paraId="18189D9C" w14:textId="77777777" w:rsidR="0038011B" w:rsidRPr="00C47235" w:rsidRDefault="0038011B" w:rsidP="0038011B">
      <w:pPr>
        <w:numPr>
          <w:ilvl w:val="0"/>
          <w:numId w:val="16"/>
        </w:numPr>
        <w:jc w:val="both"/>
      </w:pPr>
      <w:r w:rsidRPr="00C47235">
        <w:t>If the Service provider fails to perform any other obligation(s) under the Contract</w:t>
      </w:r>
    </w:p>
    <w:p w14:paraId="0363265E" w14:textId="77777777" w:rsidR="0038011B" w:rsidRPr="00C47235" w:rsidRDefault="0038011B" w:rsidP="0038011B">
      <w:pPr>
        <w:jc w:val="both"/>
      </w:pPr>
    </w:p>
    <w:p w14:paraId="0DC39C93" w14:textId="77777777" w:rsidR="0038011B" w:rsidRPr="00C47235" w:rsidRDefault="0038011B" w:rsidP="0038011B">
      <w:pPr>
        <w:numPr>
          <w:ilvl w:val="0"/>
          <w:numId w:val="16"/>
        </w:numPr>
        <w:jc w:val="both"/>
      </w:pPr>
      <w:r w:rsidRPr="00C47235">
        <w:lastRenderedPageBreak/>
        <w:t>If the Contract in the judgment of the Procuring entity has engaged in corrupt or fraudulent practices in competing for or in executing the contract</w:t>
      </w:r>
    </w:p>
    <w:p w14:paraId="245A5E43" w14:textId="77777777" w:rsidR="0038011B" w:rsidRPr="00C47235" w:rsidRDefault="0038011B" w:rsidP="0038011B">
      <w:pPr>
        <w:jc w:val="both"/>
      </w:pPr>
    </w:p>
    <w:p w14:paraId="39DF0649" w14:textId="77777777" w:rsidR="0038011B" w:rsidRPr="00C47235" w:rsidRDefault="0038011B" w:rsidP="0038011B">
      <w:pPr>
        <w:numPr>
          <w:ilvl w:val="2"/>
          <w:numId w:val="26"/>
        </w:numPr>
        <w:jc w:val="both"/>
      </w:pPr>
      <w:r w:rsidRPr="00C47235">
        <w:t xml:space="preserve">In the event the Procuring entity terminates the contract in whole or in part, it may procure, upon such terms and in such manner as it deems appropriate, services similar to those un-delivered and the Service provider shall be liable to the Procuring entity for any excess costs for such similar services.  </w:t>
      </w:r>
      <w:proofErr w:type="gramStart"/>
      <w:r w:rsidRPr="00C47235">
        <w:t>However</w:t>
      </w:r>
      <w:proofErr w:type="gramEnd"/>
      <w:r w:rsidRPr="00C47235">
        <w:t xml:space="preserve"> the service provider shall continue performance of the contract to extent not terminated.</w:t>
      </w:r>
    </w:p>
    <w:p w14:paraId="3C00DF1C" w14:textId="77777777" w:rsidR="0038011B" w:rsidRPr="00C47235" w:rsidRDefault="0038011B" w:rsidP="0038011B">
      <w:pPr>
        <w:jc w:val="both"/>
      </w:pPr>
    </w:p>
    <w:p w14:paraId="087BFEAE" w14:textId="77777777" w:rsidR="0038011B" w:rsidRPr="00C47235" w:rsidRDefault="0038011B" w:rsidP="0038011B">
      <w:pPr>
        <w:pStyle w:val="Heading2"/>
      </w:pPr>
      <w:bookmarkStart w:id="45" w:name="_Toc335488888"/>
      <w:bookmarkStart w:id="46" w:name="_Toc335489034"/>
      <w:bookmarkStart w:id="47" w:name="_Toc335489202"/>
      <w:bookmarkStart w:id="48" w:name="_Toc335489299"/>
      <w:r w:rsidRPr="00C47235">
        <w:t>3.12.</w:t>
      </w:r>
      <w:r w:rsidRPr="00C47235">
        <w:tab/>
        <w:t>Termination for Insolvency</w:t>
      </w:r>
      <w:bookmarkEnd w:id="45"/>
      <w:bookmarkEnd w:id="46"/>
      <w:bookmarkEnd w:id="47"/>
      <w:bookmarkEnd w:id="48"/>
    </w:p>
    <w:p w14:paraId="17E613F5" w14:textId="77777777" w:rsidR="0038011B" w:rsidRPr="00C47235" w:rsidRDefault="0038011B" w:rsidP="0038011B">
      <w:pPr>
        <w:jc w:val="both"/>
      </w:pPr>
    </w:p>
    <w:p w14:paraId="70986110" w14:textId="77777777" w:rsidR="0038011B" w:rsidRPr="00C47235" w:rsidRDefault="0038011B" w:rsidP="0038011B">
      <w:pPr>
        <w:numPr>
          <w:ilvl w:val="2"/>
          <w:numId w:val="27"/>
        </w:numPr>
        <w:jc w:val="both"/>
      </w:pPr>
      <w:r w:rsidRPr="00C47235">
        <w:t>The Procuring entity may at any time terminate the contract by giving written notice to the Service provider if the service provider becomes bankrupt or otherwise insolvent.  In this event, termination will be without compensation to the service provider, provided that such termination will not prejudice or affect any right of action or remedy, which has accrued or will accrue thereafter to the procuring entity.</w:t>
      </w:r>
    </w:p>
    <w:p w14:paraId="20D09275" w14:textId="77777777" w:rsidR="0038011B" w:rsidRPr="00C47235" w:rsidRDefault="0038011B" w:rsidP="0038011B">
      <w:pPr>
        <w:jc w:val="both"/>
      </w:pPr>
    </w:p>
    <w:p w14:paraId="7C8F5EDA" w14:textId="77777777" w:rsidR="0038011B" w:rsidRPr="00C47235" w:rsidRDefault="0038011B" w:rsidP="0038011B">
      <w:pPr>
        <w:pStyle w:val="Heading2"/>
      </w:pPr>
      <w:bookmarkStart w:id="49" w:name="_Toc335488889"/>
      <w:bookmarkStart w:id="50" w:name="_Toc335489035"/>
      <w:bookmarkStart w:id="51" w:name="_Toc335489203"/>
      <w:bookmarkStart w:id="52" w:name="_Toc335489300"/>
      <w:r w:rsidRPr="00C47235">
        <w:t>3.13.</w:t>
      </w:r>
      <w:r w:rsidRPr="00C47235">
        <w:tab/>
        <w:t>Termination for Convenience</w:t>
      </w:r>
      <w:bookmarkEnd w:id="49"/>
      <w:bookmarkEnd w:id="50"/>
      <w:bookmarkEnd w:id="51"/>
      <w:bookmarkEnd w:id="52"/>
      <w:r w:rsidRPr="00C47235">
        <w:tab/>
      </w:r>
    </w:p>
    <w:p w14:paraId="2336D4EC" w14:textId="77777777" w:rsidR="0038011B" w:rsidRPr="00C47235" w:rsidRDefault="0038011B" w:rsidP="0038011B">
      <w:pPr>
        <w:jc w:val="both"/>
      </w:pPr>
    </w:p>
    <w:p w14:paraId="099321CD" w14:textId="77777777" w:rsidR="0038011B" w:rsidRPr="00C47235" w:rsidRDefault="0038011B" w:rsidP="0038011B">
      <w:pPr>
        <w:numPr>
          <w:ilvl w:val="2"/>
          <w:numId w:val="28"/>
        </w:numPr>
        <w:jc w:val="both"/>
      </w:pPr>
      <w:r w:rsidRPr="00C47235">
        <w:t>The Procuring entity by written notice sent to the service provider may terminate the contract in whole or in part, at any time for its convenience.  The notice of termination shall specify that the termination is for the procuring entities convenience, the extent to which performance of the service provider of the contract is terminated and the date on which such termination becomes effective.</w:t>
      </w:r>
    </w:p>
    <w:p w14:paraId="6C84748F" w14:textId="77777777" w:rsidR="0038011B" w:rsidRPr="00C47235" w:rsidRDefault="0038011B" w:rsidP="0038011B">
      <w:pPr>
        <w:jc w:val="both"/>
      </w:pPr>
    </w:p>
    <w:p w14:paraId="30788FE8" w14:textId="77777777" w:rsidR="0038011B" w:rsidRPr="00C47235" w:rsidRDefault="0038011B" w:rsidP="0038011B">
      <w:pPr>
        <w:numPr>
          <w:ilvl w:val="2"/>
          <w:numId w:val="28"/>
        </w:numPr>
        <w:jc w:val="both"/>
      </w:pPr>
      <w:r w:rsidRPr="00C47235">
        <w:t>For the remaining part of the contract after termination the procuring entity may elect to cancel the services and pay to the service provider an agreed amount for partially completed services.</w:t>
      </w:r>
    </w:p>
    <w:p w14:paraId="1C3577CC" w14:textId="77777777" w:rsidR="0038011B" w:rsidRPr="00C47235" w:rsidRDefault="0038011B" w:rsidP="0038011B">
      <w:pPr>
        <w:jc w:val="both"/>
      </w:pPr>
    </w:p>
    <w:p w14:paraId="4A418FA5" w14:textId="77777777" w:rsidR="0038011B" w:rsidRPr="00C47235" w:rsidRDefault="0038011B" w:rsidP="0038011B">
      <w:pPr>
        <w:pStyle w:val="Heading2"/>
      </w:pPr>
      <w:bookmarkStart w:id="53" w:name="_Toc335488890"/>
      <w:bookmarkStart w:id="54" w:name="_Toc335489036"/>
      <w:bookmarkStart w:id="55" w:name="_Toc335489204"/>
      <w:bookmarkStart w:id="56" w:name="_Toc335489301"/>
      <w:r w:rsidRPr="00C47235">
        <w:t>3.14</w:t>
      </w:r>
      <w:r w:rsidRPr="00C47235">
        <w:tab/>
        <w:t>Resolution of Disputes</w:t>
      </w:r>
      <w:bookmarkEnd w:id="53"/>
      <w:bookmarkEnd w:id="54"/>
      <w:bookmarkEnd w:id="55"/>
      <w:bookmarkEnd w:id="56"/>
    </w:p>
    <w:p w14:paraId="5030922B" w14:textId="77777777" w:rsidR="0038011B" w:rsidRPr="00C47235" w:rsidRDefault="0038011B" w:rsidP="0038011B">
      <w:pPr>
        <w:jc w:val="both"/>
      </w:pPr>
    </w:p>
    <w:p w14:paraId="726464AB" w14:textId="77777777" w:rsidR="0038011B" w:rsidRPr="00C47235" w:rsidRDefault="0038011B" w:rsidP="0038011B">
      <w:pPr>
        <w:numPr>
          <w:ilvl w:val="2"/>
          <w:numId w:val="29"/>
        </w:numPr>
        <w:jc w:val="both"/>
      </w:pPr>
      <w:r w:rsidRPr="00C47235">
        <w:t>The procuring entity and the service provider shall make every effort to resolve amicably by direct informal negotiations and disagreement or disputes arising between them under or in connection with the contract</w:t>
      </w:r>
    </w:p>
    <w:p w14:paraId="1076E74A" w14:textId="77777777" w:rsidR="0038011B" w:rsidRPr="00C47235" w:rsidRDefault="0038011B" w:rsidP="0038011B">
      <w:pPr>
        <w:jc w:val="both"/>
      </w:pPr>
    </w:p>
    <w:p w14:paraId="3C93BC67" w14:textId="77777777" w:rsidR="0038011B" w:rsidRPr="00C47235" w:rsidRDefault="0038011B" w:rsidP="0038011B">
      <w:pPr>
        <w:numPr>
          <w:ilvl w:val="2"/>
          <w:numId w:val="29"/>
        </w:numPr>
        <w:jc w:val="both"/>
      </w:pPr>
      <w:r w:rsidRPr="00C47235">
        <w:t>If after thirty (30) days from the commencement of such informal negotiations both parties have been unable to resolve amicably a contract dispute either party may require that the dispute be referred for resolution to the formal mechanisms specified in the SCC.</w:t>
      </w:r>
    </w:p>
    <w:p w14:paraId="0AAF8FF1" w14:textId="77777777" w:rsidR="0038011B" w:rsidRDefault="0038011B" w:rsidP="0038011B">
      <w:pPr>
        <w:jc w:val="both"/>
      </w:pPr>
    </w:p>
    <w:p w14:paraId="0C31BFD6" w14:textId="77777777" w:rsidR="00940272" w:rsidRDefault="00940272" w:rsidP="0038011B">
      <w:pPr>
        <w:jc w:val="both"/>
      </w:pPr>
    </w:p>
    <w:p w14:paraId="6B991974" w14:textId="77777777" w:rsidR="00940272" w:rsidRDefault="00940272" w:rsidP="0038011B">
      <w:pPr>
        <w:jc w:val="both"/>
      </w:pPr>
    </w:p>
    <w:p w14:paraId="6B72777E" w14:textId="77777777" w:rsidR="00940272" w:rsidRPr="00C47235" w:rsidRDefault="00940272" w:rsidP="0038011B">
      <w:pPr>
        <w:jc w:val="both"/>
      </w:pPr>
    </w:p>
    <w:p w14:paraId="215EFC76" w14:textId="77777777" w:rsidR="0038011B" w:rsidRPr="00C47235" w:rsidRDefault="0038011B" w:rsidP="0038011B">
      <w:pPr>
        <w:pStyle w:val="Heading2"/>
      </w:pPr>
      <w:bookmarkStart w:id="57" w:name="_Toc335488891"/>
      <w:bookmarkStart w:id="58" w:name="_Toc335489037"/>
      <w:bookmarkStart w:id="59" w:name="_Toc335489205"/>
      <w:bookmarkStart w:id="60" w:name="_Toc335489302"/>
      <w:r w:rsidRPr="00C47235">
        <w:t>3.15.</w:t>
      </w:r>
      <w:r w:rsidRPr="00C47235">
        <w:tab/>
        <w:t>Governing Language</w:t>
      </w:r>
      <w:bookmarkEnd w:id="57"/>
      <w:bookmarkEnd w:id="58"/>
      <w:bookmarkEnd w:id="59"/>
      <w:bookmarkEnd w:id="60"/>
    </w:p>
    <w:p w14:paraId="5407ECB2" w14:textId="77777777" w:rsidR="0038011B" w:rsidRPr="00C47235" w:rsidRDefault="0038011B" w:rsidP="0038011B">
      <w:pPr>
        <w:jc w:val="both"/>
      </w:pPr>
    </w:p>
    <w:p w14:paraId="4F103A7C" w14:textId="77777777" w:rsidR="0038011B" w:rsidRPr="00C47235" w:rsidRDefault="0038011B" w:rsidP="0038011B">
      <w:pPr>
        <w:ind w:left="900" w:hanging="900"/>
        <w:jc w:val="both"/>
      </w:pPr>
      <w:r w:rsidRPr="00C47235">
        <w:t>3.15.1. The contract shall be written in the English language. All correspondence and other documents pertaining to the contract, which are exchanged by the parties shall be written in the same language.</w:t>
      </w:r>
    </w:p>
    <w:p w14:paraId="3CA08E60" w14:textId="77777777" w:rsidR="0038011B" w:rsidRPr="00C47235" w:rsidRDefault="0038011B" w:rsidP="0038011B">
      <w:pPr>
        <w:jc w:val="both"/>
      </w:pPr>
    </w:p>
    <w:p w14:paraId="7682BEDB" w14:textId="77777777" w:rsidR="0038011B" w:rsidRPr="00C47235" w:rsidRDefault="0038011B" w:rsidP="0038011B">
      <w:pPr>
        <w:pStyle w:val="Heading2"/>
      </w:pPr>
      <w:bookmarkStart w:id="61" w:name="_Toc335488892"/>
      <w:bookmarkStart w:id="62" w:name="_Toc335489038"/>
      <w:bookmarkStart w:id="63" w:name="_Toc335489206"/>
      <w:bookmarkStart w:id="64" w:name="_Toc335489303"/>
      <w:r w:rsidRPr="00C47235">
        <w:lastRenderedPageBreak/>
        <w:t>3.16.</w:t>
      </w:r>
      <w:r w:rsidRPr="00C47235">
        <w:tab/>
        <w:t>Applicable Law</w:t>
      </w:r>
      <w:bookmarkEnd w:id="61"/>
      <w:bookmarkEnd w:id="62"/>
      <w:bookmarkEnd w:id="63"/>
      <w:bookmarkEnd w:id="64"/>
    </w:p>
    <w:p w14:paraId="10E0CA6D" w14:textId="77777777" w:rsidR="0038011B" w:rsidRPr="00C47235" w:rsidRDefault="0038011B" w:rsidP="0038011B">
      <w:pPr>
        <w:jc w:val="both"/>
      </w:pPr>
    </w:p>
    <w:p w14:paraId="1AC27C9C" w14:textId="77777777" w:rsidR="0038011B" w:rsidRPr="00C47235" w:rsidRDefault="0038011B" w:rsidP="0038011B">
      <w:pPr>
        <w:numPr>
          <w:ilvl w:val="2"/>
          <w:numId w:val="30"/>
        </w:numPr>
        <w:jc w:val="both"/>
      </w:pPr>
      <w:r w:rsidRPr="00C47235">
        <w:t>The contract shall be interpreted in accordance with the laws of Kenya unless otherwise expressly specified in the SCC.</w:t>
      </w:r>
    </w:p>
    <w:p w14:paraId="32332B50" w14:textId="77777777" w:rsidR="0038011B" w:rsidRPr="00C47235" w:rsidRDefault="0038011B" w:rsidP="0038011B">
      <w:pPr>
        <w:jc w:val="both"/>
      </w:pPr>
    </w:p>
    <w:p w14:paraId="70117034" w14:textId="77777777" w:rsidR="0038011B" w:rsidRPr="00C47235" w:rsidRDefault="0038011B" w:rsidP="0038011B">
      <w:pPr>
        <w:pStyle w:val="Heading2"/>
      </w:pPr>
      <w:bookmarkStart w:id="65" w:name="_Toc335488893"/>
      <w:bookmarkStart w:id="66" w:name="_Toc335489039"/>
      <w:bookmarkStart w:id="67" w:name="_Toc335489207"/>
      <w:bookmarkStart w:id="68" w:name="_Toc335489304"/>
      <w:r w:rsidRPr="00C47235">
        <w:t>3.17</w:t>
      </w:r>
      <w:r w:rsidRPr="00C47235">
        <w:tab/>
        <w:t>Force Majeure</w:t>
      </w:r>
      <w:bookmarkEnd w:id="65"/>
      <w:bookmarkEnd w:id="66"/>
      <w:bookmarkEnd w:id="67"/>
      <w:bookmarkEnd w:id="68"/>
    </w:p>
    <w:p w14:paraId="680A7A6B" w14:textId="77777777" w:rsidR="0038011B" w:rsidRPr="00C47235" w:rsidRDefault="0038011B" w:rsidP="0038011B">
      <w:pPr>
        <w:jc w:val="both"/>
      </w:pPr>
    </w:p>
    <w:p w14:paraId="75073AB4" w14:textId="77777777" w:rsidR="0038011B" w:rsidRPr="00C47235" w:rsidRDefault="0038011B" w:rsidP="0038011B">
      <w:pPr>
        <w:ind w:left="900" w:hanging="900"/>
        <w:jc w:val="both"/>
      </w:pPr>
      <w:r w:rsidRPr="00C47235">
        <w:t>3.17.1 The Service provider shall not be liable for forfeiture of its performance security, or termination for default if and to the extent that its delay in performance or other failure to perform its obligations under the Contract is the result of an event of Force Majeure.</w:t>
      </w:r>
    </w:p>
    <w:p w14:paraId="3163F172" w14:textId="77777777" w:rsidR="0038011B" w:rsidRPr="00C47235" w:rsidRDefault="0038011B" w:rsidP="0038011B">
      <w:pPr>
        <w:jc w:val="both"/>
      </w:pPr>
    </w:p>
    <w:p w14:paraId="6232652C" w14:textId="77777777" w:rsidR="0038011B" w:rsidRPr="00C47235" w:rsidRDefault="0038011B" w:rsidP="0038011B">
      <w:pPr>
        <w:pStyle w:val="Heading2"/>
      </w:pPr>
      <w:bookmarkStart w:id="69" w:name="_Toc335488894"/>
      <w:bookmarkStart w:id="70" w:name="_Toc335489040"/>
      <w:bookmarkStart w:id="71" w:name="_Toc335489208"/>
      <w:bookmarkStart w:id="72" w:name="_Toc335489305"/>
      <w:r w:rsidRPr="00C47235">
        <w:t>3.18</w:t>
      </w:r>
      <w:r w:rsidRPr="00C47235">
        <w:tab/>
        <w:t>Notices</w:t>
      </w:r>
      <w:bookmarkEnd w:id="69"/>
      <w:bookmarkEnd w:id="70"/>
      <w:bookmarkEnd w:id="71"/>
      <w:bookmarkEnd w:id="72"/>
    </w:p>
    <w:p w14:paraId="4260431E" w14:textId="77777777" w:rsidR="0038011B" w:rsidRPr="00C47235" w:rsidRDefault="0038011B" w:rsidP="0038011B">
      <w:pPr>
        <w:jc w:val="both"/>
      </w:pPr>
    </w:p>
    <w:p w14:paraId="01FBB297" w14:textId="77777777" w:rsidR="0038011B" w:rsidRPr="00C47235" w:rsidRDefault="0038011B" w:rsidP="0038011B">
      <w:pPr>
        <w:numPr>
          <w:ilvl w:val="2"/>
          <w:numId w:val="17"/>
        </w:numPr>
        <w:jc w:val="both"/>
      </w:pPr>
      <w:r w:rsidRPr="00C47235">
        <w:t>Any notices given by one party to the other pursuant to this contract shall be sent to the other party by post or by Fax or Email and confirmed in writing to the other party’s address specified in the SCC.</w:t>
      </w:r>
    </w:p>
    <w:p w14:paraId="2FFEF26B" w14:textId="77777777" w:rsidR="0038011B" w:rsidRPr="00C47235" w:rsidRDefault="0038011B" w:rsidP="0038011B">
      <w:pPr>
        <w:jc w:val="both"/>
      </w:pPr>
    </w:p>
    <w:p w14:paraId="62A6C91D" w14:textId="77777777" w:rsidR="0038011B" w:rsidRPr="00C47235" w:rsidRDefault="0038011B" w:rsidP="0038011B">
      <w:pPr>
        <w:numPr>
          <w:ilvl w:val="2"/>
          <w:numId w:val="17"/>
        </w:numPr>
        <w:jc w:val="both"/>
      </w:pPr>
      <w:r w:rsidRPr="00C47235">
        <w:t xml:space="preserve"> A notice shall be effective when delivered or on the notices effective date, whichever is later.</w:t>
      </w:r>
    </w:p>
    <w:p w14:paraId="337E5100" w14:textId="77777777" w:rsidR="0038011B" w:rsidRPr="00C47235" w:rsidRDefault="0038011B" w:rsidP="0038011B">
      <w:pPr>
        <w:jc w:val="both"/>
      </w:pPr>
    </w:p>
    <w:p w14:paraId="0FF64352" w14:textId="77777777" w:rsidR="0038011B" w:rsidRDefault="0038011B" w:rsidP="0038011B">
      <w:pPr>
        <w:jc w:val="both"/>
      </w:pPr>
    </w:p>
    <w:p w14:paraId="75815DDA" w14:textId="77777777" w:rsidR="0038011B" w:rsidRDefault="0038011B" w:rsidP="0038011B">
      <w:pPr>
        <w:jc w:val="both"/>
      </w:pPr>
    </w:p>
    <w:p w14:paraId="7EFA75D1" w14:textId="77777777" w:rsidR="0038011B" w:rsidRDefault="0038011B" w:rsidP="0038011B">
      <w:pPr>
        <w:jc w:val="both"/>
      </w:pPr>
    </w:p>
    <w:p w14:paraId="6986DC6B" w14:textId="77777777" w:rsidR="0038011B" w:rsidRDefault="0038011B" w:rsidP="0038011B">
      <w:pPr>
        <w:jc w:val="both"/>
      </w:pPr>
    </w:p>
    <w:p w14:paraId="75C2DAB2" w14:textId="77777777" w:rsidR="0038011B" w:rsidRDefault="0038011B" w:rsidP="0038011B">
      <w:pPr>
        <w:jc w:val="both"/>
      </w:pPr>
    </w:p>
    <w:p w14:paraId="4F4CD919" w14:textId="77777777" w:rsidR="0038011B" w:rsidRDefault="0038011B" w:rsidP="0038011B">
      <w:pPr>
        <w:jc w:val="both"/>
      </w:pPr>
    </w:p>
    <w:p w14:paraId="5231666D" w14:textId="77777777" w:rsidR="0038011B" w:rsidRDefault="0038011B" w:rsidP="0038011B">
      <w:pPr>
        <w:jc w:val="both"/>
      </w:pPr>
    </w:p>
    <w:p w14:paraId="4C335557" w14:textId="77777777" w:rsidR="0038011B" w:rsidRDefault="0038011B" w:rsidP="0038011B">
      <w:pPr>
        <w:jc w:val="both"/>
      </w:pPr>
    </w:p>
    <w:p w14:paraId="685DBA1A" w14:textId="77777777" w:rsidR="00940272" w:rsidRDefault="00940272" w:rsidP="0038011B">
      <w:pPr>
        <w:jc w:val="both"/>
      </w:pPr>
    </w:p>
    <w:p w14:paraId="6EB96CEE" w14:textId="77777777" w:rsidR="00940272" w:rsidRDefault="00940272" w:rsidP="0038011B">
      <w:pPr>
        <w:jc w:val="both"/>
      </w:pPr>
    </w:p>
    <w:p w14:paraId="5A94DF78" w14:textId="77777777" w:rsidR="00940272" w:rsidRDefault="00940272" w:rsidP="0038011B">
      <w:pPr>
        <w:jc w:val="both"/>
      </w:pPr>
    </w:p>
    <w:p w14:paraId="1C4DE5EC" w14:textId="77777777" w:rsidR="00940272" w:rsidRDefault="00940272" w:rsidP="0038011B">
      <w:pPr>
        <w:jc w:val="both"/>
      </w:pPr>
    </w:p>
    <w:p w14:paraId="737A54B7" w14:textId="77777777" w:rsidR="00940272" w:rsidRDefault="00940272" w:rsidP="0038011B">
      <w:pPr>
        <w:jc w:val="both"/>
      </w:pPr>
    </w:p>
    <w:p w14:paraId="3710E359" w14:textId="77777777" w:rsidR="00940272" w:rsidRDefault="00940272" w:rsidP="0038011B">
      <w:pPr>
        <w:jc w:val="both"/>
      </w:pPr>
    </w:p>
    <w:p w14:paraId="1DEE9258" w14:textId="77777777" w:rsidR="00940272" w:rsidRDefault="00940272" w:rsidP="0038011B">
      <w:pPr>
        <w:jc w:val="both"/>
      </w:pPr>
    </w:p>
    <w:p w14:paraId="6470F89B" w14:textId="77777777" w:rsidR="00940272" w:rsidRDefault="00940272" w:rsidP="0038011B">
      <w:pPr>
        <w:jc w:val="both"/>
      </w:pPr>
    </w:p>
    <w:p w14:paraId="5CFE4CD1" w14:textId="77777777" w:rsidR="00940272" w:rsidRDefault="00940272" w:rsidP="0038011B">
      <w:pPr>
        <w:jc w:val="both"/>
      </w:pPr>
    </w:p>
    <w:p w14:paraId="22D5C718" w14:textId="77777777" w:rsidR="00940272" w:rsidRDefault="00940272" w:rsidP="0038011B">
      <w:pPr>
        <w:jc w:val="both"/>
      </w:pPr>
    </w:p>
    <w:p w14:paraId="7E439D09" w14:textId="77777777" w:rsidR="00F33D19" w:rsidRDefault="00F33D19" w:rsidP="0038011B">
      <w:pPr>
        <w:jc w:val="both"/>
      </w:pPr>
    </w:p>
    <w:p w14:paraId="02EC60C1" w14:textId="77777777" w:rsidR="00F33D19" w:rsidRDefault="00F33D19" w:rsidP="0038011B">
      <w:pPr>
        <w:jc w:val="both"/>
      </w:pPr>
    </w:p>
    <w:p w14:paraId="4148709B" w14:textId="77777777" w:rsidR="00F33D19" w:rsidRDefault="00F33D19" w:rsidP="0038011B">
      <w:pPr>
        <w:jc w:val="both"/>
      </w:pPr>
    </w:p>
    <w:p w14:paraId="1314AF66" w14:textId="77777777" w:rsidR="00F33D19" w:rsidRDefault="00F33D19" w:rsidP="0038011B">
      <w:pPr>
        <w:jc w:val="both"/>
      </w:pPr>
    </w:p>
    <w:p w14:paraId="1B99924E" w14:textId="77777777" w:rsidR="00F33D19" w:rsidRDefault="00F33D19" w:rsidP="0038011B">
      <w:pPr>
        <w:jc w:val="both"/>
      </w:pPr>
    </w:p>
    <w:p w14:paraId="6D8E814A" w14:textId="77777777" w:rsidR="00F33D19" w:rsidRDefault="00F33D19" w:rsidP="0038011B">
      <w:pPr>
        <w:jc w:val="both"/>
      </w:pPr>
    </w:p>
    <w:p w14:paraId="0F02F49D" w14:textId="77777777" w:rsidR="00F33D19" w:rsidRDefault="00F33D19" w:rsidP="0038011B">
      <w:pPr>
        <w:jc w:val="both"/>
      </w:pPr>
    </w:p>
    <w:p w14:paraId="7F6EE0E8" w14:textId="77777777" w:rsidR="00F33D19" w:rsidRDefault="00F33D19" w:rsidP="0038011B">
      <w:pPr>
        <w:jc w:val="both"/>
      </w:pPr>
    </w:p>
    <w:p w14:paraId="5BB7151F" w14:textId="77777777" w:rsidR="00940272" w:rsidRDefault="00940272" w:rsidP="0038011B">
      <w:pPr>
        <w:jc w:val="both"/>
      </w:pPr>
    </w:p>
    <w:p w14:paraId="19B23562" w14:textId="77777777" w:rsidR="00940272" w:rsidRDefault="00940272" w:rsidP="0038011B">
      <w:pPr>
        <w:jc w:val="both"/>
      </w:pPr>
    </w:p>
    <w:p w14:paraId="64B6B263" w14:textId="77777777" w:rsidR="0038011B" w:rsidRPr="00C47235" w:rsidRDefault="0038011B" w:rsidP="0038011B">
      <w:pPr>
        <w:jc w:val="both"/>
        <w:rPr>
          <w:b/>
        </w:rPr>
      </w:pPr>
      <w:r w:rsidRPr="00C47235">
        <w:rPr>
          <w:b/>
        </w:rPr>
        <w:lastRenderedPageBreak/>
        <w:t>Special Conditions of Contract as relates to the General Conditions of Contract</w:t>
      </w:r>
    </w:p>
    <w:p w14:paraId="4FE66C3C" w14:textId="77777777" w:rsidR="0038011B" w:rsidRPr="00C47235" w:rsidRDefault="0038011B" w:rsidP="0038011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38011B" w:rsidRPr="00C47235" w14:paraId="33F4FE81" w14:textId="77777777" w:rsidTr="00D73636">
        <w:tc>
          <w:tcPr>
            <w:tcW w:w="4428" w:type="dxa"/>
          </w:tcPr>
          <w:p w14:paraId="55D325B1" w14:textId="77777777" w:rsidR="0038011B" w:rsidRPr="00C47235" w:rsidRDefault="0038011B" w:rsidP="00D73636">
            <w:pPr>
              <w:jc w:val="both"/>
            </w:pPr>
            <w:r w:rsidRPr="00C47235">
              <w:t>Reference of general conditions of contract</w:t>
            </w:r>
          </w:p>
        </w:tc>
        <w:tc>
          <w:tcPr>
            <w:tcW w:w="4428" w:type="dxa"/>
          </w:tcPr>
          <w:p w14:paraId="2059E6B9" w14:textId="77777777" w:rsidR="0038011B" w:rsidRPr="00C47235" w:rsidRDefault="0038011B" w:rsidP="00D73636">
            <w:pPr>
              <w:jc w:val="both"/>
            </w:pPr>
            <w:r w:rsidRPr="00C47235">
              <w:t>Special condition of contract</w:t>
            </w:r>
          </w:p>
        </w:tc>
      </w:tr>
      <w:tr w:rsidR="0038011B" w:rsidRPr="00C47235" w14:paraId="1D91E13F" w14:textId="77777777" w:rsidTr="00D73636">
        <w:tc>
          <w:tcPr>
            <w:tcW w:w="4428" w:type="dxa"/>
          </w:tcPr>
          <w:p w14:paraId="58D476A6" w14:textId="77777777" w:rsidR="0038011B" w:rsidRPr="00C47235" w:rsidRDefault="0038011B" w:rsidP="00D73636">
            <w:pPr>
              <w:jc w:val="both"/>
            </w:pPr>
          </w:p>
          <w:p w14:paraId="69D8ABB3" w14:textId="77777777" w:rsidR="0038011B" w:rsidRPr="00C47235" w:rsidRDefault="0038011B" w:rsidP="00D73636">
            <w:pPr>
              <w:jc w:val="both"/>
            </w:pPr>
            <w:proofErr w:type="gramStart"/>
            <w:r w:rsidRPr="00C47235">
              <w:t>3.6  Performance</w:t>
            </w:r>
            <w:proofErr w:type="gramEnd"/>
            <w:r w:rsidRPr="00C47235">
              <w:t xml:space="preserve"> security</w:t>
            </w:r>
          </w:p>
        </w:tc>
        <w:tc>
          <w:tcPr>
            <w:tcW w:w="4428" w:type="dxa"/>
          </w:tcPr>
          <w:p w14:paraId="383FD35C" w14:textId="77777777" w:rsidR="0038011B" w:rsidRPr="00C47235" w:rsidRDefault="0038011B" w:rsidP="00D73636">
            <w:pPr>
              <w:jc w:val="both"/>
            </w:pPr>
          </w:p>
          <w:p w14:paraId="039C4864" w14:textId="77777777" w:rsidR="0038011B" w:rsidRPr="00C47235" w:rsidRDefault="0038011B" w:rsidP="00D73636">
            <w:pPr>
              <w:jc w:val="both"/>
            </w:pPr>
            <w:r w:rsidRPr="00C47235">
              <w:t xml:space="preserve">Not applicable. </w:t>
            </w:r>
          </w:p>
        </w:tc>
      </w:tr>
      <w:tr w:rsidR="0038011B" w:rsidRPr="00C47235" w14:paraId="77EE3113" w14:textId="77777777" w:rsidTr="00D73636">
        <w:tc>
          <w:tcPr>
            <w:tcW w:w="4428" w:type="dxa"/>
          </w:tcPr>
          <w:p w14:paraId="007AFB38" w14:textId="77777777" w:rsidR="0038011B" w:rsidRPr="00C47235" w:rsidRDefault="0038011B" w:rsidP="00D73636">
            <w:pPr>
              <w:jc w:val="both"/>
            </w:pPr>
          </w:p>
          <w:p w14:paraId="090431D8" w14:textId="77777777" w:rsidR="0038011B" w:rsidRPr="00C47235" w:rsidRDefault="0038011B" w:rsidP="00D73636">
            <w:pPr>
              <w:jc w:val="both"/>
            </w:pPr>
            <w:proofErr w:type="gramStart"/>
            <w:r w:rsidRPr="00C47235">
              <w:t>3.7  Delivery</w:t>
            </w:r>
            <w:proofErr w:type="gramEnd"/>
            <w:r w:rsidRPr="00C47235">
              <w:t xml:space="preserve"> of Services </w:t>
            </w:r>
          </w:p>
        </w:tc>
        <w:tc>
          <w:tcPr>
            <w:tcW w:w="4428" w:type="dxa"/>
          </w:tcPr>
          <w:p w14:paraId="00F8DC2D" w14:textId="77777777" w:rsidR="0038011B" w:rsidRPr="00C47235" w:rsidRDefault="0038011B" w:rsidP="00D73636">
            <w:pPr>
              <w:jc w:val="both"/>
            </w:pPr>
          </w:p>
          <w:p w14:paraId="66236BDF" w14:textId="77777777" w:rsidR="0038011B" w:rsidRPr="00C47235" w:rsidRDefault="0038011B" w:rsidP="00D73636">
            <w:pPr>
              <w:jc w:val="both"/>
            </w:pPr>
            <w:r w:rsidRPr="00C47235">
              <w:t>Services to be offered as described in the schedule in the schedule of requirements.</w:t>
            </w:r>
          </w:p>
        </w:tc>
      </w:tr>
      <w:tr w:rsidR="0038011B" w:rsidRPr="00C47235" w14:paraId="69DE225B" w14:textId="77777777" w:rsidTr="00D73636">
        <w:tc>
          <w:tcPr>
            <w:tcW w:w="4428" w:type="dxa"/>
          </w:tcPr>
          <w:p w14:paraId="07DD988C" w14:textId="77777777" w:rsidR="0038011B" w:rsidRPr="00C47235" w:rsidRDefault="0038011B" w:rsidP="00D73636">
            <w:pPr>
              <w:jc w:val="both"/>
            </w:pPr>
          </w:p>
          <w:p w14:paraId="5B31E309" w14:textId="77777777" w:rsidR="0038011B" w:rsidRPr="00C47235" w:rsidRDefault="0038011B" w:rsidP="00D73636">
            <w:pPr>
              <w:jc w:val="both"/>
            </w:pPr>
            <w:proofErr w:type="gramStart"/>
            <w:r w:rsidRPr="00C47235">
              <w:t>3.8  Payment</w:t>
            </w:r>
            <w:proofErr w:type="gramEnd"/>
          </w:p>
        </w:tc>
        <w:tc>
          <w:tcPr>
            <w:tcW w:w="4428" w:type="dxa"/>
          </w:tcPr>
          <w:p w14:paraId="23DFC89B" w14:textId="77777777" w:rsidR="0038011B" w:rsidRPr="00C47235" w:rsidRDefault="0038011B" w:rsidP="00D73636">
            <w:pPr>
              <w:jc w:val="both"/>
            </w:pPr>
          </w:p>
          <w:p w14:paraId="5B1FB135" w14:textId="77777777" w:rsidR="0038011B" w:rsidRPr="00C47235" w:rsidRDefault="0038011B" w:rsidP="00D73636">
            <w:pPr>
              <w:jc w:val="both"/>
            </w:pPr>
            <w:r w:rsidRPr="00C47235">
              <w:t xml:space="preserve"> As per Insurance Act</w:t>
            </w:r>
          </w:p>
        </w:tc>
      </w:tr>
      <w:tr w:rsidR="0038011B" w:rsidRPr="00C47235" w14:paraId="78A9B7BF" w14:textId="77777777" w:rsidTr="00D73636">
        <w:tc>
          <w:tcPr>
            <w:tcW w:w="4428" w:type="dxa"/>
          </w:tcPr>
          <w:p w14:paraId="09D8F0AD" w14:textId="77777777" w:rsidR="0038011B" w:rsidRPr="00C47235" w:rsidRDefault="0038011B" w:rsidP="00D73636">
            <w:pPr>
              <w:jc w:val="both"/>
            </w:pPr>
          </w:p>
          <w:p w14:paraId="6295DABD" w14:textId="77777777" w:rsidR="0038011B" w:rsidRPr="00C47235" w:rsidRDefault="0038011B" w:rsidP="00D73636">
            <w:pPr>
              <w:jc w:val="both"/>
            </w:pPr>
            <w:proofErr w:type="gramStart"/>
            <w:r w:rsidRPr="00C47235">
              <w:t>3.9  Price</w:t>
            </w:r>
            <w:proofErr w:type="gramEnd"/>
            <w:r w:rsidRPr="00C47235">
              <w:t xml:space="preserve"> adjustment</w:t>
            </w:r>
          </w:p>
        </w:tc>
        <w:tc>
          <w:tcPr>
            <w:tcW w:w="4428" w:type="dxa"/>
          </w:tcPr>
          <w:p w14:paraId="29F55FD9" w14:textId="77777777" w:rsidR="0038011B" w:rsidRPr="00C47235" w:rsidRDefault="0038011B" w:rsidP="00D73636">
            <w:pPr>
              <w:jc w:val="both"/>
            </w:pPr>
          </w:p>
          <w:p w14:paraId="456AE3D8" w14:textId="77777777" w:rsidR="0038011B" w:rsidRPr="00C47235" w:rsidRDefault="0038011B" w:rsidP="00D73636">
            <w:pPr>
              <w:jc w:val="both"/>
            </w:pPr>
            <w:r w:rsidRPr="00C47235">
              <w:t>Not Applicable unless occasioned by changes in the Laws of Kenya</w:t>
            </w:r>
          </w:p>
          <w:p w14:paraId="30B3B168" w14:textId="77777777" w:rsidR="0038011B" w:rsidRPr="00C47235" w:rsidRDefault="0038011B" w:rsidP="00D73636">
            <w:pPr>
              <w:jc w:val="both"/>
            </w:pPr>
          </w:p>
        </w:tc>
      </w:tr>
      <w:tr w:rsidR="0038011B" w:rsidRPr="00C47235" w14:paraId="569EB140" w14:textId="77777777" w:rsidTr="00D73636">
        <w:tc>
          <w:tcPr>
            <w:tcW w:w="4428" w:type="dxa"/>
          </w:tcPr>
          <w:p w14:paraId="21FB19D8" w14:textId="77777777" w:rsidR="0038011B" w:rsidRPr="00C47235" w:rsidRDefault="0038011B" w:rsidP="00D73636">
            <w:pPr>
              <w:jc w:val="both"/>
            </w:pPr>
          </w:p>
          <w:p w14:paraId="391B25E5" w14:textId="77777777" w:rsidR="0038011B" w:rsidRPr="00C47235" w:rsidRDefault="0038011B" w:rsidP="00D73636">
            <w:pPr>
              <w:jc w:val="both"/>
            </w:pPr>
            <w:proofErr w:type="gramStart"/>
            <w:r w:rsidRPr="00C47235">
              <w:t>3.16  Applicable</w:t>
            </w:r>
            <w:proofErr w:type="gramEnd"/>
            <w:r w:rsidRPr="00C47235">
              <w:t xml:space="preserve"> law</w:t>
            </w:r>
          </w:p>
        </w:tc>
        <w:tc>
          <w:tcPr>
            <w:tcW w:w="4428" w:type="dxa"/>
          </w:tcPr>
          <w:p w14:paraId="6189A565" w14:textId="77777777" w:rsidR="0038011B" w:rsidRPr="00C47235" w:rsidRDefault="0038011B" w:rsidP="00D73636">
            <w:pPr>
              <w:jc w:val="both"/>
            </w:pPr>
          </w:p>
          <w:p w14:paraId="789B0069" w14:textId="77777777" w:rsidR="0038011B" w:rsidRPr="00C47235" w:rsidRDefault="0038011B" w:rsidP="00D73636">
            <w:pPr>
              <w:jc w:val="both"/>
            </w:pPr>
            <w:r w:rsidRPr="00C47235">
              <w:t>Laws of Kenya.</w:t>
            </w:r>
          </w:p>
          <w:p w14:paraId="6D6BAB7C" w14:textId="77777777" w:rsidR="0038011B" w:rsidRPr="00C47235" w:rsidRDefault="0038011B" w:rsidP="00D73636">
            <w:pPr>
              <w:jc w:val="both"/>
            </w:pPr>
          </w:p>
        </w:tc>
      </w:tr>
      <w:tr w:rsidR="0038011B" w:rsidRPr="00C47235" w14:paraId="05AA3DA5" w14:textId="77777777" w:rsidTr="00D73636">
        <w:tc>
          <w:tcPr>
            <w:tcW w:w="4428" w:type="dxa"/>
          </w:tcPr>
          <w:p w14:paraId="2102D22C" w14:textId="77777777" w:rsidR="0038011B" w:rsidRPr="00C47235" w:rsidRDefault="0038011B" w:rsidP="00D73636">
            <w:pPr>
              <w:jc w:val="both"/>
            </w:pPr>
          </w:p>
          <w:p w14:paraId="0445A75F" w14:textId="77777777" w:rsidR="0038011B" w:rsidRPr="00C47235" w:rsidRDefault="0038011B" w:rsidP="00D73636">
            <w:pPr>
              <w:jc w:val="both"/>
            </w:pPr>
            <w:proofErr w:type="gramStart"/>
            <w:r w:rsidRPr="00C47235">
              <w:t>3.18  Notices</w:t>
            </w:r>
            <w:proofErr w:type="gramEnd"/>
          </w:p>
        </w:tc>
        <w:tc>
          <w:tcPr>
            <w:tcW w:w="4428" w:type="dxa"/>
          </w:tcPr>
          <w:p w14:paraId="7F32A2A0" w14:textId="77777777" w:rsidR="0038011B" w:rsidRDefault="0038011B" w:rsidP="00D73636">
            <w:pPr>
              <w:jc w:val="both"/>
            </w:pPr>
            <w:r w:rsidRPr="00C47235">
              <w:t>CLIENT:</w:t>
            </w:r>
          </w:p>
          <w:p w14:paraId="5495E064" w14:textId="77777777" w:rsidR="008A45D2" w:rsidRPr="00C47235" w:rsidRDefault="008A45D2" w:rsidP="00D73636">
            <w:pPr>
              <w:jc w:val="both"/>
            </w:pPr>
          </w:p>
          <w:p w14:paraId="14CE375E" w14:textId="77777777" w:rsidR="008A45D2" w:rsidRPr="00E34C03" w:rsidRDefault="008A45D2" w:rsidP="008A45D2">
            <w:pPr>
              <w:autoSpaceDE w:val="0"/>
              <w:autoSpaceDN w:val="0"/>
              <w:adjustRightInd w:val="0"/>
            </w:pPr>
            <w:r w:rsidRPr="00E34C03">
              <w:t>Director</w:t>
            </w:r>
          </w:p>
          <w:p w14:paraId="462EDF39" w14:textId="77777777" w:rsidR="008A45D2" w:rsidRPr="00E34C03" w:rsidRDefault="008A45D2" w:rsidP="008A45D2">
            <w:pPr>
              <w:autoSpaceDE w:val="0"/>
              <w:autoSpaceDN w:val="0"/>
              <w:adjustRightInd w:val="0"/>
            </w:pPr>
            <w:r w:rsidRPr="00E34C03">
              <w:t>IGAD Climate Prediction and Applications Centre,</w:t>
            </w:r>
          </w:p>
          <w:p w14:paraId="17F5E472" w14:textId="77777777" w:rsidR="0028248E" w:rsidRPr="0028248E" w:rsidRDefault="0028248E" w:rsidP="0028248E">
            <w:pPr>
              <w:shd w:val="clear" w:color="auto" w:fill="FFFFFF"/>
              <w:rPr>
                <w:color w:val="000000"/>
              </w:rPr>
            </w:pPr>
            <w:r w:rsidRPr="0028248E">
              <w:rPr>
                <w:color w:val="000000"/>
                <w:lang w:val="en-GB"/>
              </w:rPr>
              <w:t xml:space="preserve">Ngong Town </w:t>
            </w:r>
            <w:proofErr w:type="spellStart"/>
            <w:r w:rsidRPr="0028248E">
              <w:rPr>
                <w:color w:val="000000"/>
                <w:lang w:val="en-GB"/>
              </w:rPr>
              <w:t>Kibiko</w:t>
            </w:r>
            <w:proofErr w:type="spellEnd"/>
            <w:r w:rsidRPr="0028248E">
              <w:rPr>
                <w:color w:val="000000"/>
                <w:lang w:val="en-GB"/>
              </w:rPr>
              <w:t xml:space="preserve"> A Road, Near </w:t>
            </w:r>
            <w:proofErr w:type="gramStart"/>
            <w:r w:rsidRPr="0028248E">
              <w:rPr>
                <w:color w:val="000000"/>
                <w:lang w:val="en-GB"/>
              </w:rPr>
              <w:t>KIHBT(</w:t>
            </w:r>
            <w:proofErr w:type="gramEnd"/>
            <w:r w:rsidRPr="0028248E">
              <w:rPr>
                <w:color w:val="000000"/>
                <w:lang w:val="en-GB"/>
              </w:rPr>
              <w:t>use google maps for  KIHBT)</w:t>
            </w:r>
          </w:p>
          <w:p w14:paraId="61674AB5" w14:textId="77777777" w:rsidR="008A45D2" w:rsidRPr="00E34C03" w:rsidRDefault="008A45D2" w:rsidP="008A45D2">
            <w:pPr>
              <w:autoSpaceDE w:val="0"/>
              <w:autoSpaceDN w:val="0"/>
              <w:adjustRightInd w:val="0"/>
            </w:pPr>
            <w:r w:rsidRPr="00E34C03">
              <w:t>P.O. Box 10304 - 00100, Nairobi, Kenya</w:t>
            </w:r>
          </w:p>
          <w:p w14:paraId="52A9DD51" w14:textId="77777777" w:rsidR="008A45D2" w:rsidRPr="00E34C03" w:rsidRDefault="008A45D2" w:rsidP="008A45D2">
            <w:pPr>
              <w:autoSpaceDE w:val="0"/>
              <w:autoSpaceDN w:val="0"/>
              <w:adjustRightInd w:val="0"/>
            </w:pPr>
            <w:r w:rsidRPr="00E34C03">
              <w:t>Tel: +254- 20- 3514426.</w:t>
            </w:r>
          </w:p>
          <w:p w14:paraId="599C44EA" w14:textId="77777777" w:rsidR="008A45D2" w:rsidRPr="00E34C03" w:rsidRDefault="008A45D2" w:rsidP="008A45D2">
            <w:pPr>
              <w:autoSpaceDE w:val="0"/>
              <w:autoSpaceDN w:val="0"/>
              <w:adjustRightInd w:val="0"/>
            </w:pPr>
            <w:r w:rsidRPr="00E34C03">
              <w:t>E-Mail: director@icpac.net</w:t>
            </w:r>
          </w:p>
          <w:p w14:paraId="5B0CB2B4" w14:textId="77777777" w:rsidR="008A45D2" w:rsidRPr="00E34C03" w:rsidRDefault="008A45D2" w:rsidP="008A45D2">
            <w:pPr>
              <w:autoSpaceDE w:val="0"/>
              <w:autoSpaceDN w:val="0"/>
              <w:adjustRightInd w:val="0"/>
            </w:pPr>
            <w:r w:rsidRPr="00E34C03">
              <w:t xml:space="preserve">Website: </w:t>
            </w:r>
            <w:hyperlink r:id="rId9" w:history="1">
              <w:r w:rsidRPr="00E34C03">
                <w:rPr>
                  <w:rStyle w:val="Hyperlink"/>
                </w:rPr>
                <w:t>http://www.icpac.net</w:t>
              </w:r>
            </w:hyperlink>
          </w:p>
          <w:p w14:paraId="7C5FE391" w14:textId="1A0EFA03" w:rsidR="0038011B" w:rsidRPr="00C47235" w:rsidRDefault="0038011B" w:rsidP="00D73636">
            <w:pPr>
              <w:jc w:val="both"/>
            </w:pPr>
          </w:p>
        </w:tc>
      </w:tr>
    </w:tbl>
    <w:p w14:paraId="6F0BA21A" w14:textId="77777777" w:rsidR="00E70955" w:rsidRDefault="00E70955" w:rsidP="008A45D2">
      <w:pPr>
        <w:rPr>
          <w:b/>
        </w:rPr>
      </w:pPr>
    </w:p>
    <w:p w14:paraId="2C56C45F" w14:textId="77777777" w:rsidR="003E0D9F" w:rsidRDefault="003E0D9F" w:rsidP="008A45D2">
      <w:pPr>
        <w:rPr>
          <w:b/>
        </w:rPr>
      </w:pPr>
    </w:p>
    <w:p w14:paraId="17B82CFB" w14:textId="77777777" w:rsidR="003E0D9F" w:rsidRDefault="003E0D9F" w:rsidP="008A45D2">
      <w:pPr>
        <w:rPr>
          <w:b/>
        </w:rPr>
      </w:pPr>
    </w:p>
    <w:p w14:paraId="0FA26311" w14:textId="77777777" w:rsidR="003E0D9F" w:rsidRDefault="003E0D9F" w:rsidP="008A45D2">
      <w:pPr>
        <w:rPr>
          <w:b/>
        </w:rPr>
      </w:pPr>
    </w:p>
    <w:p w14:paraId="63BF3A65" w14:textId="77777777" w:rsidR="009F2E78" w:rsidRDefault="009F2E78" w:rsidP="008A45D2">
      <w:pPr>
        <w:rPr>
          <w:b/>
        </w:rPr>
      </w:pPr>
    </w:p>
    <w:p w14:paraId="3A302FE0" w14:textId="77777777" w:rsidR="009F2E78" w:rsidRDefault="009F2E78" w:rsidP="008A45D2">
      <w:pPr>
        <w:rPr>
          <w:b/>
        </w:rPr>
      </w:pPr>
    </w:p>
    <w:p w14:paraId="65A96F87" w14:textId="77777777" w:rsidR="009F2E78" w:rsidRDefault="009F2E78" w:rsidP="008A45D2">
      <w:pPr>
        <w:rPr>
          <w:b/>
        </w:rPr>
      </w:pPr>
    </w:p>
    <w:p w14:paraId="30286F00" w14:textId="77777777" w:rsidR="009F2E78" w:rsidRDefault="009F2E78" w:rsidP="008A45D2">
      <w:pPr>
        <w:rPr>
          <w:b/>
        </w:rPr>
      </w:pPr>
    </w:p>
    <w:p w14:paraId="1A372E7D" w14:textId="77777777" w:rsidR="009F2E78" w:rsidRDefault="009F2E78" w:rsidP="008A45D2">
      <w:pPr>
        <w:rPr>
          <w:b/>
        </w:rPr>
      </w:pPr>
    </w:p>
    <w:p w14:paraId="51FF42EE" w14:textId="77777777" w:rsidR="009F2E78" w:rsidRDefault="009F2E78" w:rsidP="008A45D2">
      <w:pPr>
        <w:rPr>
          <w:b/>
        </w:rPr>
      </w:pPr>
    </w:p>
    <w:p w14:paraId="48B79647" w14:textId="77777777" w:rsidR="003E0D9F" w:rsidRDefault="003E0D9F" w:rsidP="008A45D2">
      <w:pPr>
        <w:rPr>
          <w:b/>
        </w:rPr>
      </w:pPr>
    </w:p>
    <w:p w14:paraId="460CF843" w14:textId="77777777" w:rsidR="00F33D19" w:rsidRDefault="00F33D19" w:rsidP="008A45D2">
      <w:pPr>
        <w:rPr>
          <w:b/>
        </w:rPr>
      </w:pPr>
    </w:p>
    <w:p w14:paraId="7A9CED57" w14:textId="77777777" w:rsidR="00F33D19" w:rsidRDefault="00F33D19" w:rsidP="008A45D2">
      <w:pPr>
        <w:rPr>
          <w:b/>
        </w:rPr>
      </w:pPr>
    </w:p>
    <w:p w14:paraId="714A1BFD" w14:textId="77777777" w:rsidR="00F33D19" w:rsidRDefault="00F33D19" w:rsidP="008A45D2">
      <w:pPr>
        <w:rPr>
          <w:b/>
        </w:rPr>
      </w:pPr>
    </w:p>
    <w:p w14:paraId="5526106D" w14:textId="4B99F5F1" w:rsidR="003E0D9F" w:rsidRDefault="003E0D9F" w:rsidP="008A45D2">
      <w:pPr>
        <w:rPr>
          <w:b/>
        </w:rPr>
      </w:pPr>
    </w:p>
    <w:p w14:paraId="6C7D08DF" w14:textId="13CA498D" w:rsidR="00423F5C" w:rsidRDefault="00423F5C" w:rsidP="008A45D2">
      <w:pPr>
        <w:rPr>
          <w:b/>
        </w:rPr>
      </w:pPr>
    </w:p>
    <w:p w14:paraId="5274677C" w14:textId="56B2E1E7" w:rsidR="00423F5C" w:rsidRDefault="00423F5C" w:rsidP="008A45D2">
      <w:pPr>
        <w:rPr>
          <w:b/>
        </w:rPr>
      </w:pPr>
    </w:p>
    <w:p w14:paraId="27913D4D" w14:textId="77777777" w:rsidR="00423F5C" w:rsidRDefault="00423F5C" w:rsidP="008A45D2">
      <w:pPr>
        <w:rPr>
          <w:b/>
        </w:rPr>
      </w:pPr>
    </w:p>
    <w:p w14:paraId="3050FF10" w14:textId="77777777" w:rsidR="003E0D9F" w:rsidRDefault="003E0D9F" w:rsidP="008A45D2">
      <w:pPr>
        <w:rPr>
          <w:b/>
        </w:rPr>
      </w:pPr>
    </w:p>
    <w:p w14:paraId="2E55DE02" w14:textId="77777777" w:rsidR="003E0D9F" w:rsidRPr="003E0D9F" w:rsidRDefault="003E0D9F" w:rsidP="008A45D2">
      <w:pPr>
        <w:rPr>
          <w:b/>
          <w:u w:val="single"/>
        </w:rPr>
      </w:pPr>
      <w:r w:rsidRPr="003E0D9F">
        <w:rPr>
          <w:b/>
          <w:u w:val="single"/>
        </w:rPr>
        <w:lastRenderedPageBreak/>
        <w:t>PERSONS TO BE COVERED</w:t>
      </w:r>
    </w:p>
    <w:p w14:paraId="2F32BA5C" w14:textId="77777777" w:rsidR="003E0D9F" w:rsidRDefault="003E0D9F" w:rsidP="008A45D2">
      <w:pPr>
        <w:rPr>
          <w:b/>
        </w:rPr>
      </w:pPr>
    </w:p>
    <w:p w14:paraId="482427C6" w14:textId="2874D7B2" w:rsidR="003E0D9F" w:rsidRDefault="000E5507" w:rsidP="008A45D2">
      <w:pPr>
        <w:rPr>
          <w:b/>
        </w:rPr>
      </w:pPr>
      <w:r>
        <w:rPr>
          <w:b/>
        </w:rPr>
        <w:t xml:space="preserve">       MAIN STAFF</w:t>
      </w:r>
    </w:p>
    <w:p w14:paraId="2E16B44B" w14:textId="77777777" w:rsidR="003E0D9F" w:rsidRDefault="003E0D9F" w:rsidP="008A45D2">
      <w:pPr>
        <w:rPr>
          <w:b/>
        </w:rPr>
      </w:pPr>
    </w:p>
    <w:tbl>
      <w:tblPr>
        <w:tblW w:w="8365" w:type="dxa"/>
        <w:jc w:val="center"/>
        <w:tblLook w:val="04A0" w:firstRow="1" w:lastRow="0" w:firstColumn="1" w:lastColumn="0" w:noHBand="0" w:noVBand="1"/>
      </w:tblPr>
      <w:tblGrid>
        <w:gridCol w:w="440"/>
        <w:gridCol w:w="2975"/>
        <w:gridCol w:w="2700"/>
        <w:gridCol w:w="2250"/>
      </w:tblGrid>
      <w:tr w:rsidR="006802A9" w:rsidRPr="00AA4933" w14:paraId="7BA30A8F" w14:textId="77777777" w:rsidTr="006802A9">
        <w:trPr>
          <w:trHeight w:val="518"/>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BCB5E" w14:textId="77777777" w:rsidR="006802A9" w:rsidRPr="00AA4933" w:rsidRDefault="006802A9" w:rsidP="0067071D">
            <w:pPr>
              <w:rPr>
                <w:rFonts w:ascii="Calibri" w:hAnsi="Calibri" w:cs="Calibri"/>
                <w:color w:val="000000"/>
                <w:sz w:val="20"/>
                <w:szCs w:val="20"/>
              </w:rPr>
            </w:pPr>
            <w:r w:rsidRPr="00AA4933">
              <w:rPr>
                <w:rFonts w:ascii="Calibri" w:hAnsi="Calibri" w:cs="Calibri"/>
                <w:color w:val="000000"/>
                <w:sz w:val="20"/>
                <w:szCs w:val="20"/>
              </w:rPr>
              <w:t> </w:t>
            </w:r>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14:paraId="5C65C52A" w14:textId="7D76AE12" w:rsidR="006802A9" w:rsidRPr="00AA4933" w:rsidRDefault="006802A9" w:rsidP="006802A9">
            <w:pPr>
              <w:jc w:val="center"/>
              <w:rPr>
                <w:rFonts w:ascii="Calibri" w:hAnsi="Calibri" w:cs="Calibri"/>
                <w:b/>
                <w:bCs/>
                <w:color w:val="000000"/>
                <w:sz w:val="20"/>
                <w:szCs w:val="20"/>
                <w:u w:val="single"/>
              </w:rPr>
            </w:pPr>
            <w:r>
              <w:rPr>
                <w:rFonts w:ascii="Calibri" w:hAnsi="Calibri" w:cs="Calibri"/>
                <w:b/>
                <w:bCs/>
                <w:color w:val="000000"/>
                <w:sz w:val="20"/>
                <w:szCs w:val="20"/>
                <w:u w:val="single"/>
              </w:rPr>
              <w:t>STAFF</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4749CB4D" w14:textId="77777777" w:rsidR="006802A9" w:rsidRPr="00AA4933" w:rsidRDefault="006802A9" w:rsidP="006802A9">
            <w:pPr>
              <w:jc w:val="center"/>
              <w:rPr>
                <w:rFonts w:ascii="Calibri" w:hAnsi="Calibri" w:cs="Calibri"/>
                <w:b/>
                <w:bCs/>
                <w:color w:val="000000"/>
                <w:sz w:val="20"/>
                <w:szCs w:val="20"/>
                <w:u w:val="single"/>
              </w:rPr>
            </w:pPr>
            <w:r w:rsidRPr="00AA4933">
              <w:rPr>
                <w:rFonts w:ascii="Calibri" w:hAnsi="Calibri" w:cs="Calibri"/>
                <w:b/>
                <w:bCs/>
                <w:color w:val="000000"/>
                <w:sz w:val="20"/>
                <w:szCs w:val="20"/>
                <w:u w:val="single"/>
              </w:rPr>
              <w:t>DOB</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75092A27" w14:textId="77777777" w:rsidR="006802A9" w:rsidRPr="00AA4933" w:rsidRDefault="006802A9" w:rsidP="006802A9">
            <w:pPr>
              <w:jc w:val="center"/>
              <w:rPr>
                <w:rFonts w:ascii="Calibri" w:hAnsi="Calibri" w:cs="Calibri"/>
                <w:b/>
                <w:bCs/>
                <w:color w:val="000000"/>
                <w:sz w:val="20"/>
                <w:szCs w:val="20"/>
                <w:u w:val="single"/>
              </w:rPr>
            </w:pPr>
            <w:r w:rsidRPr="00AA4933">
              <w:rPr>
                <w:rFonts w:ascii="Calibri" w:hAnsi="Calibri" w:cs="Calibri"/>
                <w:b/>
                <w:bCs/>
                <w:color w:val="000000"/>
                <w:sz w:val="20"/>
                <w:szCs w:val="20"/>
                <w:u w:val="single"/>
              </w:rPr>
              <w:t>Gender</w:t>
            </w:r>
          </w:p>
        </w:tc>
      </w:tr>
      <w:tr w:rsidR="006802A9" w:rsidRPr="00AA4933" w14:paraId="7D540DA3"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8D8FB79"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1</w:t>
            </w:r>
          </w:p>
        </w:tc>
        <w:tc>
          <w:tcPr>
            <w:tcW w:w="2975" w:type="dxa"/>
            <w:tcBorders>
              <w:top w:val="nil"/>
              <w:left w:val="nil"/>
              <w:bottom w:val="single" w:sz="4" w:space="0" w:color="auto"/>
              <w:right w:val="single" w:sz="4" w:space="0" w:color="auto"/>
            </w:tcBorders>
            <w:shd w:val="clear" w:color="auto" w:fill="auto"/>
            <w:noWrap/>
            <w:vAlign w:val="bottom"/>
            <w:hideMark/>
          </w:tcPr>
          <w:p w14:paraId="77341D9B"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2560BC8B"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1/1/1976</w:t>
            </w:r>
          </w:p>
        </w:tc>
        <w:tc>
          <w:tcPr>
            <w:tcW w:w="2250" w:type="dxa"/>
            <w:tcBorders>
              <w:top w:val="nil"/>
              <w:left w:val="nil"/>
              <w:bottom w:val="single" w:sz="4" w:space="0" w:color="auto"/>
              <w:right w:val="single" w:sz="4" w:space="0" w:color="auto"/>
            </w:tcBorders>
            <w:shd w:val="clear" w:color="auto" w:fill="auto"/>
            <w:noWrap/>
            <w:vAlign w:val="bottom"/>
            <w:hideMark/>
          </w:tcPr>
          <w:p w14:paraId="0B2DF671"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3879A2E4"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C9C1616"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2</w:t>
            </w:r>
          </w:p>
        </w:tc>
        <w:tc>
          <w:tcPr>
            <w:tcW w:w="2975" w:type="dxa"/>
            <w:tcBorders>
              <w:top w:val="nil"/>
              <w:left w:val="nil"/>
              <w:bottom w:val="single" w:sz="4" w:space="0" w:color="auto"/>
              <w:right w:val="single" w:sz="4" w:space="0" w:color="auto"/>
            </w:tcBorders>
            <w:shd w:val="clear" w:color="auto" w:fill="auto"/>
            <w:noWrap/>
            <w:vAlign w:val="bottom"/>
            <w:hideMark/>
          </w:tcPr>
          <w:p w14:paraId="2B0804D0"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6DAD6997"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7/23/1976</w:t>
            </w:r>
          </w:p>
        </w:tc>
        <w:tc>
          <w:tcPr>
            <w:tcW w:w="2250" w:type="dxa"/>
            <w:tcBorders>
              <w:top w:val="nil"/>
              <w:left w:val="nil"/>
              <w:bottom w:val="single" w:sz="4" w:space="0" w:color="auto"/>
              <w:right w:val="single" w:sz="4" w:space="0" w:color="auto"/>
            </w:tcBorders>
            <w:shd w:val="clear" w:color="auto" w:fill="auto"/>
            <w:noWrap/>
            <w:vAlign w:val="bottom"/>
            <w:hideMark/>
          </w:tcPr>
          <w:p w14:paraId="30B8B161"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7E9CA7FC"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D6AD7B3"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3</w:t>
            </w:r>
          </w:p>
        </w:tc>
        <w:tc>
          <w:tcPr>
            <w:tcW w:w="2975" w:type="dxa"/>
            <w:tcBorders>
              <w:top w:val="nil"/>
              <w:left w:val="nil"/>
              <w:bottom w:val="single" w:sz="4" w:space="0" w:color="auto"/>
              <w:right w:val="single" w:sz="4" w:space="0" w:color="auto"/>
            </w:tcBorders>
            <w:shd w:val="clear" w:color="auto" w:fill="auto"/>
            <w:noWrap/>
            <w:vAlign w:val="bottom"/>
            <w:hideMark/>
          </w:tcPr>
          <w:p w14:paraId="76E1C3D1"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4E22284E"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10/17/1999</w:t>
            </w:r>
          </w:p>
        </w:tc>
        <w:tc>
          <w:tcPr>
            <w:tcW w:w="2250" w:type="dxa"/>
            <w:tcBorders>
              <w:top w:val="nil"/>
              <w:left w:val="nil"/>
              <w:bottom w:val="single" w:sz="4" w:space="0" w:color="auto"/>
              <w:right w:val="single" w:sz="4" w:space="0" w:color="auto"/>
            </w:tcBorders>
            <w:shd w:val="clear" w:color="auto" w:fill="auto"/>
            <w:noWrap/>
            <w:vAlign w:val="bottom"/>
            <w:hideMark/>
          </w:tcPr>
          <w:p w14:paraId="0F710A16"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708E9E29"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AE55F03"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4</w:t>
            </w:r>
          </w:p>
        </w:tc>
        <w:tc>
          <w:tcPr>
            <w:tcW w:w="2975" w:type="dxa"/>
            <w:tcBorders>
              <w:top w:val="nil"/>
              <w:left w:val="nil"/>
              <w:bottom w:val="single" w:sz="4" w:space="0" w:color="auto"/>
              <w:right w:val="single" w:sz="4" w:space="0" w:color="auto"/>
            </w:tcBorders>
            <w:shd w:val="clear" w:color="auto" w:fill="auto"/>
            <w:noWrap/>
            <w:vAlign w:val="bottom"/>
            <w:hideMark/>
          </w:tcPr>
          <w:p w14:paraId="2C7AE8A8"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023C4476"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12/30/2006</w:t>
            </w:r>
          </w:p>
        </w:tc>
        <w:tc>
          <w:tcPr>
            <w:tcW w:w="2250" w:type="dxa"/>
            <w:tcBorders>
              <w:top w:val="nil"/>
              <w:left w:val="nil"/>
              <w:bottom w:val="single" w:sz="4" w:space="0" w:color="auto"/>
              <w:right w:val="single" w:sz="4" w:space="0" w:color="auto"/>
            </w:tcBorders>
            <w:shd w:val="clear" w:color="auto" w:fill="auto"/>
            <w:noWrap/>
            <w:vAlign w:val="bottom"/>
            <w:hideMark/>
          </w:tcPr>
          <w:p w14:paraId="5D1B04A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7D18D8AA"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A5688C7"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5</w:t>
            </w:r>
          </w:p>
        </w:tc>
        <w:tc>
          <w:tcPr>
            <w:tcW w:w="2975" w:type="dxa"/>
            <w:tcBorders>
              <w:top w:val="nil"/>
              <w:left w:val="nil"/>
              <w:bottom w:val="single" w:sz="4" w:space="0" w:color="auto"/>
              <w:right w:val="single" w:sz="4" w:space="0" w:color="auto"/>
            </w:tcBorders>
            <w:shd w:val="clear" w:color="auto" w:fill="auto"/>
            <w:noWrap/>
            <w:vAlign w:val="bottom"/>
            <w:hideMark/>
          </w:tcPr>
          <w:p w14:paraId="54C9F3C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629965E4"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5/29/2015</w:t>
            </w:r>
          </w:p>
        </w:tc>
        <w:tc>
          <w:tcPr>
            <w:tcW w:w="2250" w:type="dxa"/>
            <w:tcBorders>
              <w:top w:val="nil"/>
              <w:left w:val="nil"/>
              <w:bottom w:val="single" w:sz="4" w:space="0" w:color="auto"/>
              <w:right w:val="single" w:sz="4" w:space="0" w:color="auto"/>
            </w:tcBorders>
            <w:shd w:val="clear" w:color="auto" w:fill="auto"/>
            <w:noWrap/>
            <w:vAlign w:val="bottom"/>
            <w:hideMark/>
          </w:tcPr>
          <w:p w14:paraId="31E6C4CE"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4678A56C"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D3CFD0D"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6</w:t>
            </w:r>
          </w:p>
        </w:tc>
        <w:tc>
          <w:tcPr>
            <w:tcW w:w="2975" w:type="dxa"/>
            <w:tcBorders>
              <w:top w:val="nil"/>
              <w:left w:val="nil"/>
              <w:bottom w:val="single" w:sz="4" w:space="0" w:color="auto"/>
              <w:right w:val="single" w:sz="4" w:space="0" w:color="auto"/>
            </w:tcBorders>
            <w:shd w:val="clear" w:color="auto" w:fill="auto"/>
            <w:noWrap/>
            <w:vAlign w:val="bottom"/>
            <w:hideMark/>
          </w:tcPr>
          <w:p w14:paraId="67C4A8F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7E933CB5"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12/22/2013</w:t>
            </w:r>
          </w:p>
        </w:tc>
        <w:tc>
          <w:tcPr>
            <w:tcW w:w="2250" w:type="dxa"/>
            <w:tcBorders>
              <w:top w:val="nil"/>
              <w:left w:val="nil"/>
              <w:bottom w:val="single" w:sz="4" w:space="0" w:color="auto"/>
              <w:right w:val="single" w:sz="4" w:space="0" w:color="auto"/>
            </w:tcBorders>
            <w:shd w:val="clear" w:color="auto" w:fill="auto"/>
            <w:noWrap/>
            <w:vAlign w:val="bottom"/>
            <w:hideMark/>
          </w:tcPr>
          <w:p w14:paraId="718CED4D"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0B12C03B"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D6F0338"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7</w:t>
            </w:r>
          </w:p>
        </w:tc>
        <w:tc>
          <w:tcPr>
            <w:tcW w:w="2975" w:type="dxa"/>
            <w:tcBorders>
              <w:top w:val="nil"/>
              <w:left w:val="nil"/>
              <w:bottom w:val="single" w:sz="4" w:space="0" w:color="auto"/>
              <w:right w:val="single" w:sz="4" w:space="0" w:color="auto"/>
            </w:tcBorders>
            <w:shd w:val="clear" w:color="auto" w:fill="auto"/>
            <w:noWrap/>
            <w:vAlign w:val="bottom"/>
            <w:hideMark/>
          </w:tcPr>
          <w:p w14:paraId="46DB2CCC"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6152637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8/17/1971</w:t>
            </w:r>
          </w:p>
        </w:tc>
        <w:tc>
          <w:tcPr>
            <w:tcW w:w="2250" w:type="dxa"/>
            <w:tcBorders>
              <w:top w:val="nil"/>
              <w:left w:val="nil"/>
              <w:bottom w:val="single" w:sz="4" w:space="0" w:color="auto"/>
              <w:right w:val="single" w:sz="4" w:space="0" w:color="auto"/>
            </w:tcBorders>
            <w:shd w:val="clear" w:color="auto" w:fill="auto"/>
            <w:noWrap/>
            <w:vAlign w:val="bottom"/>
            <w:hideMark/>
          </w:tcPr>
          <w:p w14:paraId="30BE2EB6"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109FE9B3"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9654F2E"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8</w:t>
            </w:r>
          </w:p>
        </w:tc>
        <w:tc>
          <w:tcPr>
            <w:tcW w:w="2975" w:type="dxa"/>
            <w:tcBorders>
              <w:top w:val="nil"/>
              <w:left w:val="nil"/>
              <w:bottom w:val="single" w:sz="4" w:space="0" w:color="auto"/>
              <w:right w:val="single" w:sz="4" w:space="0" w:color="auto"/>
            </w:tcBorders>
            <w:shd w:val="clear" w:color="auto" w:fill="auto"/>
            <w:noWrap/>
            <w:vAlign w:val="bottom"/>
            <w:hideMark/>
          </w:tcPr>
          <w:p w14:paraId="6E9B76F1"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5D2EF695"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6/26/1972</w:t>
            </w:r>
          </w:p>
        </w:tc>
        <w:tc>
          <w:tcPr>
            <w:tcW w:w="2250" w:type="dxa"/>
            <w:tcBorders>
              <w:top w:val="nil"/>
              <w:left w:val="nil"/>
              <w:bottom w:val="single" w:sz="4" w:space="0" w:color="auto"/>
              <w:right w:val="single" w:sz="4" w:space="0" w:color="auto"/>
            </w:tcBorders>
            <w:shd w:val="clear" w:color="auto" w:fill="auto"/>
            <w:noWrap/>
            <w:vAlign w:val="bottom"/>
            <w:hideMark/>
          </w:tcPr>
          <w:p w14:paraId="6DB695DB"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102CF698"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1D5244F"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9</w:t>
            </w:r>
          </w:p>
        </w:tc>
        <w:tc>
          <w:tcPr>
            <w:tcW w:w="2975" w:type="dxa"/>
            <w:tcBorders>
              <w:top w:val="nil"/>
              <w:left w:val="nil"/>
              <w:bottom w:val="single" w:sz="4" w:space="0" w:color="auto"/>
              <w:right w:val="single" w:sz="4" w:space="0" w:color="auto"/>
            </w:tcBorders>
            <w:shd w:val="clear" w:color="auto" w:fill="auto"/>
            <w:noWrap/>
            <w:vAlign w:val="bottom"/>
            <w:hideMark/>
          </w:tcPr>
          <w:p w14:paraId="48DED1F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27293CA8"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3/31/2004</w:t>
            </w:r>
          </w:p>
        </w:tc>
        <w:tc>
          <w:tcPr>
            <w:tcW w:w="2250" w:type="dxa"/>
            <w:tcBorders>
              <w:top w:val="nil"/>
              <w:left w:val="nil"/>
              <w:bottom w:val="single" w:sz="4" w:space="0" w:color="auto"/>
              <w:right w:val="single" w:sz="4" w:space="0" w:color="auto"/>
            </w:tcBorders>
            <w:shd w:val="clear" w:color="auto" w:fill="auto"/>
            <w:noWrap/>
            <w:vAlign w:val="bottom"/>
            <w:hideMark/>
          </w:tcPr>
          <w:p w14:paraId="7408C9A7"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51885465"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7FCE07D"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10</w:t>
            </w:r>
          </w:p>
        </w:tc>
        <w:tc>
          <w:tcPr>
            <w:tcW w:w="2975" w:type="dxa"/>
            <w:tcBorders>
              <w:top w:val="nil"/>
              <w:left w:val="nil"/>
              <w:bottom w:val="single" w:sz="4" w:space="0" w:color="auto"/>
              <w:right w:val="single" w:sz="4" w:space="0" w:color="auto"/>
            </w:tcBorders>
            <w:shd w:val="clear" w:color="auto" w:fill="auto"/>
            <w:noWrap/>
            <w:vAlign w:val="bottom"/>
            <w:hideMark/>
          </w:tcPr>
          <w:p w14:paraId="2B3CE8E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5ABF1F42"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5/24/2010</w:t>
            </w:r>
          </w:p>
        </w:tc>
        <w:tc>
          <w:tcPr>
            <w:tcW w:w="2250" w:type="dxa"/>
            <w:tcBorders>
              <w:top w:val="nil"/>
              <w:left w:val="nil"/>
              <w:bottom w:val="single" w:sz="4" w:space="0" w:color="auto"/>
              <w:right w:val="single" w:sz="4" w:space="0" w:color="auto"/>
            </w:tcBorders>
            <w:shd w:val="clear" w:color="auto" w:fill="auto"/>
            <w:noWrap/>
            <w:vAlign w:val="bottom"/>
            <w:hideMark/>
          </w:tcPr>
          <w:p w14:paraId="711F1C2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40DF7021"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61A7823"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11</w:t>
            </w:r>
          </w:p>
        </w:tc>
        <w:tc>
          <w:tcPr>
            <w:tcW w:w="2975" w:type="dxa"/>
            <w:tcBorders>
              <w:top w:val="nil"/>
              <w:left w:val="nil"/>
              <w:bottom w:val="single" w:sz="4" w:space="0" w:color="auto"/>
              <w:right w:val="single" w:sz="4" w:space="0" w:color="auto"/>
            </w:tcBorders>
            <w:shd w:val="clear" w:color="auto" w:fill="auto"/>
            <w:noWrap/>
            <w:vAlign w:val="bottom"/>
            <w:hideMark/>
          </w:tcPr>
          <w:p w14:paraId="707FC18F"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70318C0C"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6/14/1967</w:t>
            </w:r>
          </w:p>
        </w:tc>
        <w:tc>
          <w:tcPr>
            <w:tcW w:w="2250" w:type="dxa"/>
            <w:tcBorders>
              <w:top w:val="nil"/>
              <w:left w:val="nil"/>
              <w:bottom w:val="single" w:sz="4" w:space="0" w:color="auto"/>
              <w:right w:val="single" w:sz="4" w:space="0" w:color="auto"/>
            </w:tcBorders>
            <w:shd w:val="clear" w:color="auto" w:fill="auto"/>
            <w:noWrap/>
            <w:vAlign w:val="bottom"/>
            <w:hideMark/>
          </w:tcPr>
          <w:p w14:paraId="37D6A75D"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72A8BEBE"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6DD778E"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12</w:t>
            </w:r>
          </w:p>
        </w:tc>
        <w:tc>
          <w:tcPr>
            <w:tcW w:w="2975" w:type="dxa"/>
            <w:tcBorders>
              <w:top w:val="nil"/>
              <w:left w:val="nil"/>
              <w:bottom w:val="single" w:sz="4" w:space="0" w:color="auto"/>
              <w:right w:val="single" w:sz="4" w:space="0" w:color="auto"/>
            </w:tcBorders>
            <w:shd w:val="clear" w:color="auto" w:fill="auto"/>
            <w:noWrap/>
            <w:vAlign w:val="bottom"/>
            <w:hideMark/>
          </w:tcPr>
          <w:p w14:paraId="09406D10"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07A4B690"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5/10/1968</w:t>
            </w:r>
          </w:p>
        </w:tc>
        <w:tc>
          <w:tcPr>
            <w:tcW w:w="2250" w:type="dxa"/>
            <w:tcBorders>
              <w:top w:val="nil"/>
              <w:left w:val="nil"/>
              <w:bottom w:val="single" w:sz="4" w:space="0" w:color="auto"/>
              <w:right w:val="single" w:sz="4" w:space="0" w:color="auto"/>
            </w:tcBorders>
            <w:shd w:val="clear" w:color="auto" w:fill="auto"/>
            <w:noWrap/>
            <w:vAlign w:val="bottom"/>
            <w:hideMark/>
          </w:tcPr>
          <w:p w14:paraId="54FC6B2F"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06417460"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EAA629A"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13</w:t>
            </w:r>
          </w:p>
        </w:tc>
        <w:tc>
          <w:tcPr>
            <w:tcW w:w="2975" w:type="dxa"/>
            <w:tcBorders>
              <w:top w:val="nil"/>
              <w:left w:val="nil"/>
              <w:bottom w:val="single" w:sz="4" w:space="0" w:color="auto"/>
              <w:right w:val="single" w:sz="4" w:space="0" w:color="auto"/>
            </w:tcBorders>
            <w:shd w:val="clear" w:color="auto" w:fill="auto"/>
            <w:noWrap/>
            <w:vAlign w:val="bottom"/>
            <w:hideMark/>
          </w:tcPr>
          <w:p w14:paraId="79959737"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7AD7210C"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9/20/1998</w:t>
            </w:r>
          </w:p>
        </w:tc>
        <w:tc>
          <w:tcPr>
            <w:tcW w:w="2250" w:type="dxa"/>
            <w:tcBorders>
              <w:top w:val="nil"/>
              <w:left w:val="nil"/>
              <w:bottom w:val="single" w:sz="4" w:space="0" w:color="auto"/>
              <w:right w:val="single" w:sz="4" w:space="0" w:color="auto"/>
            </w:tcBorders>
            <w:shd w:val="clear" w:color="auto" w:fill="auto"/>
            <w:noWrap/>
            <w:vAlign w:val="bottom"/>
            <w:hideMark/>
          </w:tcPr>
          <w:p w14:paraId="2A1BC42B"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7EAEEF17"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81A36AF"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14</w:t>
            </w:r>
          </w:p>
        </w:tc>
        <w:tc>
          <w:tcPr>
            <w:tcW w:w="2975" w:type="dxa"/>
            <w:tcBorders>
              <w:top w:val="nil"/>
              <w:left w:val="nil"/>
              <w:bottom w:val="single" w:sz="4" w:space="0" w:color="auto"/>
              <w:right w:val="single" w:sz="4" w:space="0" w:color="auto"/>
            </w:tcBorders>
            <w:shd w:val="clear" w:color="auto" w:fill="auto"/>
            <w:noWrap/>
            <w:vAlign w:val="bottom"/>
            <w:hideMark/>
          </w:tcPr>
          <w:p w14:paraId="40B086B4"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4F2C8AE5"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9/15/1974</w:t>
            </w:r>
          </w:p>
        </w:tc>
        <w:tc>
          <w:tcPr>
            <w:tcW w:w="2250" w:type="dxa"/>
            <w:tcBorders>
              <w:top w:val="nil"/>
              <w:left w:val="nil"/>
              <w:bottom w:val="single" w:sz="4" w:space="0" w:color="auto"/>
              <w:right w:val="single" w:sz="4" w:space="0" w:color="auto"/>
            </w:tcBorders>
            <w:shd w:val="clear" w:color="auto" w:fill="auto"/>
            <w:noWrap/>
            <w:vAlign w:val="bottom"/>
            <w:hideMark/>
          </w:tcPr>
          <w:p w14:paraId="7AD9556B"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086C1E46"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8174410"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15</w:t>
            </w:r>
          </w:p>
        </w:tc>
        <w:tc>
          <w:tcPr>
            <w:tcW w:w="2975" w:type="dxa"/>
            <w:tcBorders>
              <w:top w:val="nil"/>
              <w:left w:val="nil"/>
              <w:bottom w:val="single" w:sz="4" w:space="0" w:color="auto"/>
              <w:right w:val="single" w:sz="4" w:space="0" w:color="auto"/>
            </w:tcBorders>
            <w:shd w:val="clear" w:color="auto" w:fill="auto"/>
            <w:noWrap/>
            <w:vAlign w:val="bottom"/>
            <w:hideMark/>
          </w:tcPr>
          <w:p w14:paraId="4F9AD348"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01A85736"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3/8/1986</w:t>
            </w:r>
          </w:p>
        </w:tc>
        <w:tc>
          <w:tcPr>
            <w:tcW w:w="2250" w:type="dxa"/>
            <w:tcBorders>
              <w:top w:val="nil"/>
              <w:left w:val="nil"/>
              <w:bottom w:val="single" w:sz="4" w:space="0" w:color="auto"/>
              <w:right w:val="single" w:sz="4" w:space="0" w:color="auto"/>
            </w:tcBorders>
            <w:shd w:val="clear" w:color="auto" w:fill="auto"/>
            <w:noWrap/>
            <w:vAlign w:val="bottom"/>
            <w:hideMark/>
          </w:tcPr>
          <w:p w14:paraId="3226753B"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4FAC0E0F"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6D20722"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16</w:t>
            </w:r>
          </w:p>
        </w:tc>
        <w:tc>
          <w:tcPr>
            <w:tcW w:w="2975" w:type="dxa"/>
            <w:tcBorders>
              <w:top w:val="nil"/>
              <w:left w:val="nil"/>
              <w:bottom w:val="single" w:sz="4" w:space="0" w:color="auto"/>
              <w:right w:val="single" w:sz="4" w:space="0" w:color="auto"/>
            </w:tcBorders>
            <w:shd w:val="clear" w:color="auto" w:fill="auto"/>
            <w:noWrap/>
            <w:vAlign w:val="bottom"/>
            <w:hideMark/>
          </w:tcPr>
          <w:p w14:paraId="32687F2D"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6DE3BF01"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9/19/2003</w:t>
            </w:r>
          </w:p>
        </w:tc>
        <w:tc>
          <w:tcPr>
            <w:tcW w:w="2250" w:type="dxa"/>
            <w:tcBorders>
              <w:top w:val="nil"/>
              <w:left w:val="nil"/>
              <w:bottom w:val="single" w:sz="4" w:space="0" w:color="auto"/>
              <w:right w:val="single" w:sz="4" w:space="0" w:color="auto"/>
            </w:tcBorders>
            <w:shd w:val="clear" w:color="auto" w:fill="auto"/>
            <w:noWrap/>
            <w:vAlign w:val="bottom"/>
            <w:hideMark/>
          </w:tcPr>
          <w:p w14:paraId="55238B8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28E80E54"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6A43DC1"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17</w:t>
            </w:r>
          </w:p>
        </w:tc>
        <w:tc>
          <w:tcPr>
            <w:tcW w:w="2975" w:type="dxa"/>
            <w:tcBorders>
              <w:top w:val="nil"/>
              <w:left w:val="nil"/>
              <w:bottom w:val="single" w:sz="4" w:space="0" w:color="auto"/>
              <w:right w:val="single" w:sz="4" w:space="0" w:color="auto"/>
            </w:tcBorders>
            <w:shd w:val="clear" w:color="auto" w:fill="auto"/>
            <w:noWrap/>
            <w:vAlign w:val="bottom"/>
            <w:hideMark/>
          </w:tcPr>
          <w:p w14:paraId="35E1C298"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30F324E0"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12/4/2013</w:t>
            </w:r>
          </w:p>
        </w:tc>
        <w:tc>
          <w:tcPr>
            <w:tcW w:w="2250" w:type="dxa"/>
            <w:tcBorders>
              <w:top w:val="nil"/>
              <w:left w:val="nil"/>
              <w:bottom w:val="single" w:sz="4" w:space="0" w:color="auto"/>
              <w:right w:val="single" w:sz="4" w:space="0" w:color="auto"/>
            </w:tcBorders>
            <w:shd w:val="clear" w:color="auto" w:fill="auto"/>
            <w:noWrap/>
            <w:vAlign w:val="bottom"/>
            <w:hideMark/>
          </w:tcPr>
          <w:p w14:paraId="7ADA6F2D"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3AC08390"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97A8574"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18</w:t>
            </w:r>
          </w:p>
        </w:tc>
        <w:tc>
          <w:tcPr>
            <w:tcW w:w="2975" w:type="dxa"/>
            <w:tcBorders>
              <w:top w:val="nil"/>
              <w:left w:val="nil"/>
              <w:bottom w:val="single" w:sz="4" w:space="0" w:color="auto"/>
              <w:right w:val="single" w:sz="4" w:space="0" w:color="auto"/>
            </w:tcBorders>
            <w:shd w:val="clear" w:color="auto" w:fill="auto"/>
            <w:noWrap/>
            <w:vAlign w:val="bottom"/>
            <w:hideMark/>
          </w:tcPr>
          <w:p w14:paraId="1C5EA44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75D142A2"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1/3/2017</w:t>
            </w:r>
          </w:p>
        </w:tc>
        <w:tc>
          <w:tcPr>
            <w:tcW w:w="2250" w:type="dxa"/>
            <w:tcBorders>
              <w:top w:val="nil"/>
              <w:left w:val="nil"/>
              <w:bottom w:val="single" w:sz="4" w:space="0" w:color="auto"/>
              <w:right w:val="single" w:sz="4" w:space="0" w:color="auto"/>
            </w:tcBorders>
            <w:shd w:val="clear" w:color="auto" w:fill="auto"/>
            <w:noWrap/>
            <w:vAlign w:val="bottom"/>
            <w:hideMark/>
          </w:tcPr>
          <w:p w14:paraId="77F630F1"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143438C7"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6840874"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19</w:t>
            </w:r>
          </w:p>
        </w:tc>
        <w:tc>
          <w:tcPr>
            <w:tcW w:w="2975" w:type="dxa"/>
            <w:tcBorders>
              <w:top w:val="nil"/>
              <w:left w:val="nil"/>
              <w:bottom w:val="single" w:sz="4" w:space="0" w:color="auto"/>
              <w:right w:val="single" w:sz="4" w:space="0" w:color="auto"/>
            </w:tcBorders>
            <w:shd w:val="clear" w:color="auto" w:fill="auto"/>
            <w:noWrap/>
            <w:vAlign w:val="bottom"/>
            <w:hideMark/>
          </w:tcPr>
          <w:p w14:paraId="1244F527"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7A7D96AE"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9/5/1980</w:t>
            </w:r>
          </w:p>
        </w:tc>
        <w:tc>
          <w:tcPr>
            <w:tcW w:w="2250" w:type="dxa"/>
            <w:tcBorders>
              <w:top w:val="nil"/>
              <w:left w:val="nil"/>
              <w:bottom w:val="single" w:sz="4" w:space="0" w:color="auto"/>
              <w:right w:val="single" w:sz="4" w:space="0" w:color="auto"/>
            </w:tcBorders>
            <w:shd w:val="clear" w:color="auto" w:fill="auto"/>
            <w:noWrap/>
            <w:vAlign w:val="bottom"/>
            <w:hideMark/>
          </w:tcPr>
          <w:p w14:paraId="3F0A964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2E5825A3"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272DDFF"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20</w:t>
            </w:r>
          </w:p>
        </w:tc>
        <w:tc>
          <w:tcPr>
            <w:tcW w:w="2975" w:type="dxa"/>
            <w:tcBorders>
              <w:top w:val="nil"/>
              <w:left w:val="nil"/>
              <w:bottom w:val="single" w:sz="4" w:space="0" w:color="auto"/>
              <w:right w:val="single" w:sz="4" w:space="0" w:color="auto"/>
            </w:tcBorders>
            <w:shd w:val="clear" w:color="auto" w:fill="auto"/>
            <w:noWrap/>
            <w:vAlign w:val="bottom"/>
            <w:hideMark/>
          </w:tcPr>
          <w:p w14:paraId="7BBB3FD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598D5B38"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6/30/1970</w:t>
            </w:r>
          </w:p>
        </w:tc>
        <w:tc>
          <w:tcPr>
            <w:tcW w:w="2250" w:type="dxa"/>
            <w:tcBorders>
              <w:top w:val="nil"/>
              <w:left w:val="nil"/>
              <w:bottom w:val="single" w:sz="4" w:space="0" w:color="auto"/>
              <w:right w:val="single" w:sz="4" w:space="0" w:color="auto"/>
            </w:tcBorders>
            <w:shd w:val="clear" w:color="auto" w:fill="auto"/>
            <w:noWrap/>
            <w:vAlign w:val="bottom"/>
            <w:hideMark/>
          </w:tcPr>
          <w:p w14:paraId="1EF1690F"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27ABFB4C"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6A8B91B"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21</w:t>
            </w:r>
          </w:p>
        </w:tc>
        <w:tc>
          <w:tcPr>
            <w:tcW w:w="2975" w:type="dxa"/>
            <w:tcBorders>
              <w:top w:val="nil"/>
              <w:left w:val="nil"/>
              <w:bottom w:val="single" w:sz="4" w:space="0" w:color="auto"/>
              <w:right w:val="single" w:sz="4" w:space="0" w:color="auto"/>
            </w:tcBorders>
            <w:shd w:val="clear" w:color="auto" w:fill="auto"/>
            <w:noWrap/>
            <w:vAlign w:val="bottom"/>
            <w:hideMark/>
          </w:tcPr>
          <w:p w14:paraId="11D200F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407B3056"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5/9/2007</w:t>
            </w:r>
          </w:p>
        </w:tc>
        <w:tc>
          <w:tcPr>
            <w:tcW w:w="2250" w:type="dxa"/>
            <w:tcBorders>
              <w:top w:val="nil"/>
              <w:left w:val="nil"/>
              <w:bottom w:val="single" w:sz="4" w:space="0" w:color="auto"/>
              <w:right w:val="single" w:sz="4" w:space="0" w:color="auto"/>
            </w:tcBorders>
            <w:shd w:val="clear" w:color="auto" w:fill="auto"/>
            <w:noWrap/>
            <w:vAlign w:val="bottom"/>
            <w:hideMark/>
          </w:tcPr>
          <w:p w14:paraId="50FA26B6"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22E7B22B"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BD44AA9"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22</w:t>
            </w:r>
          </w:p>
        </w:tc>
        <w:tc>
          <w:tcPr>
            <w:tcW w:w="2975" w:type="dxa"/>
            <w:tcBorders>
              <w:top w:val="nil"/>
              <w:left w:val="nil"/>
              <w:bottom w:val="single" w:sz="4" w:space="0" w:color="auto"/>
              <w:right w:val="single" w:sz="4" w:space="0" w:color="auto"/>
            </w:tcBorders>
            <w:shd w:val="clear" w:color="auto" w:fill="auto"/>
            <w:noWrap/>
            <w:vAlign w:val="bottom"/>
            <w:hideMark/>
          </w:tcPr>
          <w:p w14:paraId="6A40E3C6"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566F0D7A"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7/31/2008</w:t>
            </w:r>
          </w:p>
        </w:tc>
        <w:tc>
          <w:tcPr>
            <w:tcW w:w="2250" w:type="dxa"/>
            <w:tcBorders>
              <w:top w:val="nil"/>
              <w:left w:val="nil"/>
              <w:bottom w:val="single" w:sz="4" w:space="0" w:color="auto"/>
              <w:right w:val="single" w:sz="4" w:space="0" w:color="auto"/>
            </w:tcBorders>
            <w:shd w:val="clear" w:color="auto" w:fill="auto"/>
            <w:noWrap/>
            <w:vAlign w:val="bottom"/>
            <w:hideMark/>
          </w:tcPr>
          <w:p w14:paraId="7D64E665"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0333566C"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DAAF0AB"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23</w:t>
            </w:r>
          </w:p>
        </w:tc>
        <w:tc>
          <w:tcPr>
            <w:tcW w:w="2975" w:type="dxa"/>
            <w:tcBorders>
              <w:top w:val="nil"/>
              <w:left w:val="nil"/>
              <w:bottom w:val="single" w:sz="4" w:space="0" w:color="auto"/>
              <w:right w:val="single" w:sz="4" w:space="0" w:color="auto"/>
            </w:tcBorders>
            <w:shd w:val="clear" w:color="auto" w:fill="auto"/>
            <w:noWrap/>
            <w:vAlign w:val="bottom"/>
            <w:hideMark/>
          </w:tcPr>
          <w:p w14:paraId="11DF89D2"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47B6EB85"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7/4/2016</w:t>
            </w:r>
          </w:p>
        </w:tc>
        <w:tc>
          <w:tcPr>
            <w:tcW w:w="2250" w:type="dxa"/>
            <w:tcBorders>
              <w:top w:val="nil"/>
              <w:left w:val="nil"/>
              <w:bottom w:val="single" w:sz="4" w:space="0" w:color="auto"/>
              <w:right w:val="single" w:sz="4" w:space="0" w:color="auto"/>
            </w:tcBorders>
            <w:shd w:val="clear" w:color="auto" w:fill="auto"/>
            <w:noWrap/>
            <w:vAlign w:val="bottom"/>
            <w:hideMark/>
          </w:tcPr>
          <w:p w14:paraId="4F7629ED"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2E661D4D"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387213C"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24</w:t>
            </w:r>
          </w:p>
        </w:tc>
        <w:tc>
          <w:tcPr>
            <w:tcW w:w="2975" w:type="dxa"/>
            <w:tcBorders>
              <w:top w:val="nil"/>
              <w:left w:val="nil"/>
              <w:bottom w:val="single" w:sz="4" w:space="0" w:color="auto"/>
              <w:right w:val="single" w:sz="4" w:space="0" w:color="auto"/>
            </w:tcBorders>
            <w:shd w:val="clear" w:color="auto" w:fill="auto"/>
            <w:noWrap/>
            <w:vAlign w:val="bottom"/>
            <w:hideMark/>
          </w:tcPr>
          <w:p w14:paraId="5212D6E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37CA960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12/12/1964</w:t>
            </w:r>
          </w:p>
        </w:tc>
        <w:tc>
          <w:tcPr>
            <w:tcW w:w="2250" w:type="dxa"/>
            <w:tcBorders>
              <w:top w:val="nil"/>
              <w:left w:val="nil"/>
              <w:bottom w:val="single" w:sz="4" w:space="0" w:color="auto"/>
              <w:right w:val="single" w:sz="4" w:space="0" w:color="auto"/>
            </w:tcBorders>
            <w:shd w:val="clear" w:color="auto" w:fill="auto"/>
            <w:noWrap/>
            <w:vAlign w:val="bottom"/>
            <w:hideMark/>
          </w:tcPr>
          <w:p w14:paraId="71E9B8DE"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7E472BA1"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E7EE82B"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25</w:t>
            </w:r>
          </w:p>
        </w:tc>
        <w:tc>
          <w:tcPr>
            <w:tcW w:w="2975" w:type="dxa"/>
            <w:tcBorders>
              <w:top w:val="nil"/>
              <w:left w:val="nil"/>
              <w:bottom w:val="single" w:sz="4" w:space="0" w:color="auto"/>
              <w:right w:val="single" w:sz="4" w:space="0" w:color="auto"/>
            </w:tcBorders>
            <w:shd w:val="clear" w:color="auto" w:fill="auto"/>
            <w:noWrap/>
            <w:vAlign w:val="bottom"/>
            <w:hideMark/>
          </w:tcPr>
          <w:p w14:paraId="059D8142"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067466F8"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9/11/1967</w:t>
            </w:r>
          </w:p>
        </w:tc>
        <w:tc>
          <w:tcPr>
            <w:tcW w:w="2250" w:type="dxa"/>
            <w:tcBorders>
              <w:top w:val="nil"/>
              <w:left w:val="nil"/>
              <w:bottom w:val="single" w:sz="4" w:space="0" w:color="auto"/>
              <w:right w:val="single" w:sz="4" w:space="0" w:color="auto"/>
            </w:tcBorders>
            <w:shd w:val="clear" w:color="auto" w:fill="auto"/>
            <w:noWrap/>
            <w:vAlign w:val="bottom"/>
            <w:hideMark/>
          </w:tcPr>
          <w:p w14:paraId="3A9EEF17"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5867F0C3"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B61BD5F"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26</w:t>
            </w:r>
          </w:p>
        </w:tc>
        <w:tc>
          <w:tcPr>
            <w:tcW w:w="2975" w:type="dxa"/>
            <w:tcBorders>
              <w:top w:val="nil"/>
              <w:left w:val="nil"/>
              <w:bottom w:val="single" w:sz="4" w:space="0" w:color="auto"/>
              <w:right w:val="single" w:sz="4" w:space="0" w:color="auto"/>
            </w:tcBorders>
            <w:shd w:val="clear" w:color="auto" w:fill="auto"/>
            <w:noWrap/>
            <w:vAlign w:val="bottom"/>
            <w:hideMark/>
          </w:tcPr>
          <w:p w14:paraId="3FAA9EFB"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0FA1E93D"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8/5/1967</w:t>
            </w:r>
          </w:p>
        </w:tc>
        <w:tc>
          <w:tcPr>
            <w:tcW w:w="2250" w:type="dxa"/>
            <w:tcBorders>
              <w:top w:val="nil"/>
              <w:left w:val="nil"/>
              <w:bottom w:val="single" w:sz="4" w:space="0" w:color="auto"/>
              <w:right w:val="single" w:sz="4" w:space="0" w:color="auto"/>
            </w:tcBorders>
            <w:shd w:val="clear" w:color="auto" w:fill="auto"/>
            <w:noWrap/>
            <w:vAlign w:val="bottom"/>
            <w:hideMark/>
          </w:tcPr>
          <w:p w14:paraId="517D8BC5"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596A233C"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68C4DC5"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27</w:t>
            </w:r>
          </w:p>
        </w:tc>
        <w:tc>
          <w:tcPr>
            <w:tcW w:w="2975" w:type="dxa"/>
            <w:tcBorders>
              <w:top w:val="nil"/>
              <w:left w:val="nil"/>
              <w:bottom w:val="single" w:sz="4" w:space="0" w:color="auto"/>
              <w:right w:val="single" w:sz="4" w:space="0" w:color="auto"/>
            </w:tcBorders>
            <w:shd w:val="clear" w:color="auto" w:fill="auto"/>
            <w:noWrap/>
            <w:vAlign w:val="bottom"/>
            <w:hideMark/>
          </w:tcPr>
          <w:p w14:paraId="6F904BBD"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0DB69550"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1/1/2000</w:t>
            </w:r>
          </w:p>
        </w:tc>
        <w:tc>
          <w:tcPr>
            <w:tcW w:w="2250" w:type="dxa"/>
            <w:tcBorders>
              <w:top w:val="nil"/>
              <w:left w:val="nil"/>
              <w:bottom w:val="single" w:sz="4" w:space="0" w:color="auto"/>
              <w:right w:val="single" w:sz="4" w:space="0" w:color="auto"/>
            </w:tcBorders>
            <w:shd w:val="clear" w:color="auto" w:fill="auto"/>
            <w:noWrap/>
            <w:vAlign w:val="bottom"/>
            <w:hideMark/>
          </w:tcPr>
          <w:p w14:paraId="308AD716"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1C532A28"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7D69022"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28</w:t>
            </w:r>
          </w:p>
        </w:tc>
        <w:tc>
          <w:tcPr>
            <w:tcW w:w="2975" w:type="dxa"/>
            <w:tcBorders>
              <w:top w:val="nil"/>
              <w:left w:val="nil"/>
              <w:bottom w:val="single" w:sz="4" w:space="0" w:color="auto"/>
              <w:right w:val="single" w:sz="4" w:space="0" w:color="auto"/>
            </w:tcBorders>
            <w:shd w:val="clear" w:color="auto" w:fill="auto"/>
            <w:noWrap/>
            <w:vAlign w:val="bottom"/>
            <w:hideMark/>
          </w:tcPr>
          <w:p w14:paraId="5D64524C"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6CB627AA"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1/1/2005</w:t>
            </w:r>
          </w:p>
        </w:tc>
        <w:tc>
          <w:tcPr>
            <w:tcW w:w="2250" w:type="dxa"/>
            <w:tcBorders>
              <w:top w:val="nil"/>
              <w:left w:val="nil"/>
              <w:bottom w:val="single" w:sz="4" w:space="0" w:color="auto"/>
              <w:right w:val="single" w:sz="4" w:space="0" w:color="auto"/>
            </w:tcBorders>
            <w:shd w:val="clear" w:color="auto" w:fill="auto"/>
            <w:noWrap/>
            <w:vAlign w:val="bottom"/>
            <w:hideMark/>
          </w:tcPr>
          <w:p w14:paraId="231CA0D7"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29FFBBC7"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D84F009"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29</w:t>
            </w:r>
          </w:p>
        </w:tc>
        <w:tc>
          <w:tcPr>
            <w:tcW w:w="2975" w:type="dxa"/>
            <w:tcBorders>
              <w:top w:val="nil"/>
              <w:left w:val="nil"/>
              <w:bottom w:val="single" w:sz="4" w:space="0" w:color="auto"/>
              <w:right w:val="single" w:sz="4" w:space="0" w:color="auto"/>
            </w:tcBorders>
            <w:shd w:val="clear" w:color="auto" w:fill="auto"/>
            <w:noWrap/>
            <w:vAlign w:val="bottom"/>
            <w:hideMark/>
          </w:tcPr>
          <w:p w14:paraId="2FF96941"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0E47B03E"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1/1/2009</w:t>
            </w:r>
          </w:p>
        </w:tc>
        <w:tc>
          <w:tcPr>
            <w:tcW w:w="2250" w:type="dxa"/>
            <w:tcBorders>
              <w:top w:val="nil"/>
              <w:left w:val="nil"/>
              <w:bottom w:val="single" w:sz="4" w:space="0" w:color="auto"/>
              <w:right w:val="single" w:sz="4" w:space="0" w:color="auto"/>
            </w:tcBorders>
            <w:shd w:val="clear" w:color="auto" w:fill="auto"/>
            <w:noWrap/>
            <w:vAlign w:val="bottom"/>
            <w:hideMark/>
          </w:tcPr>
          <w:p w14:paraId="6F40F4E4"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39410332"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2D378F7"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30</w:t>
            </w:r>
          </w:p>
        </w:tc>
        <w:tc>
          <w:tcPr>
            <w:tcW w:w="2975" w:type="dxa"/>
            <w:tcBorders>
              <w:top w:val="nil"/>
              <w:left w:val="nil"/>
              <w:bottom w:val="single" w:sz="4" w:space="0" w:color="auto"/>
              <w:right w:val="single" w:sz="4" w:space="0" w:color="auto"/>
            </w:tcBorders>
            <w:shd w:val="clear" w:color="auto" w:fill="auto"/>
            <w:noWrap/>
            <w:vAlign w:val="bottom"/>
            <w:hideMark/>
          </w:tcPr>
          <w:p w14:paraId="15D47400"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1272D66E"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8/4/1975</w:t>
            </w:r>
          </w:p>
        </w:tc>
        <w:tc>
          <w:tcPr>
            <w:tcW w:w="2250" w:type="dxa"/>
            <w:tcBorders>
              <w:top w:val="nil"/>
              <w:left w:val="nil"/>
              <w:bottom w:val="single" w:sz="4" w:space="0" w:color="auto"/>
              <w:right w:val="single" w:sz="4" w:space="0" w:color="auto"/>
            </w:tcBorders>
            <w:shd w:val="clear" w:color="auto" w:fill="auto"/>
            <w:noWrap/>
            <w:vAlign w:val="bottom"/>
            <w:hideMark/>
          </w:tcPr>
          <w:p w14:paraId="5A98F6CD"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79FF0B7D"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E245E26"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31</w:t>
            </w:r>
          </w:p>
        </w:tc>
        <w:tc>
          <w:tcPr>
            <w:tcW w:w="2975" w:type="dxa"/>
            <w:tcBorders>
              <w:top w:val="nil"/>
              <w:left w:val="nil"/>
              <w:bottom w:val="single" w:sz="4" w:space="0" w:color="auto"/>
              <w:right w:val="single" w:sz="4" w:space="0" w:color="auto"/>
            </w:tcBorders>
            <w:shd w:val="clear" w:color="auto" w:fill="auto"/>
            <w:noWrap/>
            <w:vAlign w:val="bottom"/>
            <w:hideMark/>
          </w:tcPr>
          <w:p w14:paraId="243C882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413F604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10/12/1981</w:t>
            </w:r>
          </w:p>
        </w:tc>
        <w:tc>
          <w:tcPr>
            <w:tcW w:w="2250" w:type="dxa"/>
            <w:tcBorders>
              <w:top w:val="nil"/>
              <w:left w:val="nil"/>
              <w:bottom w:val="single" w:sz="4" w:space="0" w:color="auto"/>
              <w:right w:val="single" w:sz="4" w:space="0" w:color="auto"/>
            </w:tcBorders>
            <w:shd w:val="clear" w:color="auto" w:fill="auto"/>
            <w:noWrap/>
            <w:vAlign w:val="bottom"/>
            <w:hideMark/>
          </w:tcPr>
          <w:p w14:paraId="375CB100"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75B9B979"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868A6FB"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32</w:t>
            </w:r>
          </w:p>
        </w:tc>
        <w:tc>
          <w:tcPr>
            <w:tcW w:w="2975" w:type="dxa"/>
            <w:tcBorders>
              <w:top w:val="nil"/>
              <w:left w:val="nil"/>
              <w:bottom w:val="single" w:sz="4" w:space="0" w:color="auto"/>
              <w:right w:val="single" w:sz="4" w:space="0" w:color="auto"/>
            </w:tcBorders>
            <w:shd w:val="clear" w:color="auto" w:fill="auto"/>
            <w:noWrap/>
            <w:vAlign w:val="bottom"/>
            <w:hideMark/>
          </w:tcPr>
          <w:p w14:paraId="71DACCAA"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71EA7BA8"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12/26/2009</w:t>
            </w:r>
          </w:p>
        </w:tc>
        <w:tc>
          <w:tcPr>
            <w:tcW w:w="2250" w:type="dxa"/>
            <w:tcBorders>
              <w:top w:val="nil"/>
              <w:left w:val="nil"/>
              <w:bottom w:val="single" w:sz="4" w:space="0" w:color="auto"/>
              <w:right w:val="single" w:sz="4" w:space="0" w:color="auto"/>
            </w:tcBorders>
            <w:shd w:val="clear" w:color="auto" w:fill="auto"/>
            <w:noWrap/>
            <w:vAlign w:val="bottom"/>
            <w:hideMark/>
          </w:tcPr>
          <w:p w14:paraId="4B96DD6F"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4A3C99C7"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10D421A"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33</w:t>
            </w:r>
          </w:p>
        </w:tc>
        <w:tc>
          <w:tcPr>
            <w:tcW w:w="2975" w:type="dxa"/>
            <w:tcBorders>
              <w:top w:val="nil"/>
              <w:left w:val="nil"/>
              <w:bottom w:val="single" w:sz="4" w:space="0" w:color="auto"/>
              <w:right w:val="single" w:sz="4" w:space="0" w:color="auto"/>
            </w:tcBorders>
            <w:shd w:val="clear" w:color="auto" w:fill="auto"/>
            <w:noWrap/>
            <w:vAlign w:val="bottom"/>
            <w:hideMark/>
          </w:tcPr>
          <w:p w14:paraId="24ADD60F"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3BF9C59B"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1/22/2014</w:t>
            </w:r>
          </w:p>
        </w:tc>
        <w:tc>
          <w:tcPr>
            <w:tcW w:w="2250" w:type="dxa"/>
            <w:tcBorders>
              <w:top w:val="nil"/>
              <w:left w:val="nil"/>
              <w:bottom w:val="single" w:sz="4" w:space="0" w:color="auto"/>
              <w:right w:val="single" w:sz="4" w:space="0" w:color="auto"/>
            </w:tcBorders>
            <w:shd w:val="clear" w:color="auto" w:fill="auto"/>
            <w:noWrap/>
            <w:vAlign w:val="bottom"/>
            <w:hideMark/>
          </w:tcPr>
          <w:p w14:paraId="781EA21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320EF9DD"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1E45045"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34</w:t>
            </w:r>
          </w:p>
        </w:tc>
        <w:tc>
          <w:tcPr>
            <w:tcW w:w="2975" w:type="dxa"/>
            <w:tcBorders>
              <w:top w:val="nil"/>
              <w:left w:val="nil"/>
              <w:bottom w:val="single" w:sz="4" w:space="0" w:color="auto"/>
              <w:right w:val="single" w:sz="4" w:space="0" w:color="auto"/>
            </w:tcBorders>
            <w:shd w:val="clear" w:color="auto" w:fill="auto"/>
            <w:noWrap/>
            <w:vAlign w:val="bottom"/>
            <w:hideMark/>
          </w:tcPr>
          <w:p w14:paraId="7EE82CE5"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2C0F587C"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3/27/2017</w:t>
            </w:r>
          </w:p>
        </w:tc>
        <w:tc>
          <w:tcPr>
            <w:tcW w:w="2250" w:type="dxa"/>
            <w:tcBorders>
              <w:top w:val="nil"/>
              <w:left w:val="nil"/>
              <w:bottom w:val="single" w:sz="4" w:space="0" w:color="auto"/>
              <w:right w:val="single" w:sz="4" w:space="0" w:color="auto"/>
            </w:tcBorders>
            <w:shd w:val="clear" w:color="auto" w:fill="auto"/>
            <w:noWrap/>
            <w:vAlign w:val="bottom"/>
            <w:hideMark/>
          </w:tcPr>
          <w:p w14:paraId="63C25A4C"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6FBB4A55"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3946E7A"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35</w:t>
            </w:r>
          </w:p>
        </w:tc>
        <w:tc>
          <w:tcPr>
            <w:tcW w:w="2975" w:type="dxa"/>
            <w:tcBorders>
              <w:top w:val="nil"/>
              <w:left w:val="nil"/>
              <w:bottom w:val="single" w:sz="4" w:space="0" w:color="auto"/>
              <w:right w:val="single" w:sz="4" w:space="0" w:color="auto"/>
            </w:tcBorders>
            <w:shd w:val="clear" w:color="auto" w:fill="auto"/>
            <w:noWrap/>
            <w:vAlign w:val="bottom"/>
            <w:hideMark/>
          </w:tcPr>
          <w:p w14:paraId="705EF3F7"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05C24D0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3/26/1985</w:t>
            </w:r>
          </w:p>
        </w:tc>
        <w:tc>
          <w:tcPr>
            <w:tcW w:w="2250" w:type="dxa"/>
            <w:tcBorders>
              <w:top w:val="nil"/>
              <w:left w:val="nil"/>
              <w:bottom w:val="single" w:sz="4" w:space="0" w:color="auto"/>
              <w:right w:val="single" w:sz="4" w:space="0" w:color="auto"/>
            </w:tcBorders>
            <w:shd w:val="clear" w:color="auto" w:fill="auto"/>
            <w:noWrap/>
            <w:vAlign w:val="bottom"/>
            <w:hideMark/>
          </w:tcPr>
          <w:p w14:paraId="0A1200F4"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28E1580E"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F1F99D5"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36</w:t>
            </w:r>
          </w:p>
        </w:tc>
        <w:tc>
          <w:tcPr>
            <w:tcW w:w="2975" w:type="dxa"/>
            <w:tcBorders>
              <w:top w:val="nil"/>
              <w:left w:val="nil"/>
              <w:bottom w:val="single" w:sz="4" w:space="0" w:color="auto"/>
              <w:right w:val="single" w:sz="4" w:space="0" w:color="auto"/>
            </w:tcBorders>
            <w:shd w:val="clear" w:color="auto" w:fill="auto"/>
            <w:noWrap/>
            <w:vAlign w:val="bottom"/>
            <w:hideMark/>
          </w:tcPr>
          <w:p w14:paraId="7A5D836D"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7087E0F5"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12/10/1989</w:t>
            </w:r>
          </w:p>
        </w:tc>
        <w:tc>
          <w:tcPr>
            <w:tcW w:w="2250" w:type="dxa"/>
            <w:tcBorders>
              <w:top w:val="nil"/>
              <w:left w:val="nil"/>
              <w:bottom w:val="single" w:sz="4" w:space="0" w:color="auto"/>
              <w:right w:val="single" w:sz="4" w:space="0" w:color="auto"/>
            </w:tcBorders>
            <w:shd w:val="clear" w:color="auto" w:fill="auto"/>
            <w:noWrap/>
            <w:vAlign w:val="bottom"/>
            <w:hideMark/>
          </w:tcPr>
          <w:p w14:paraId="27CE1AA8"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3278266F"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7FBCD54"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37</w:t>
            </w:r>
          </w:p>
        </w:tc>
        <w:tc>
          <w:tcPr>
            <w:tcW w:w="2975" w:type="dxa"/>
            <w:tcBorders>
              <w:top w:val="nil"/>
              <w:left w:val="nil"/>
              <w:bottom w:val="single" w:sz="4" w:space="0" w:color="auto"/>
              <w:right w:val="single" w:sz="4" w:space="0" w:color="auto"/>
            </w:tcBorders>
            <w:shd w:val="clear" w:color="auto" w:fill="auto"/>
            <w:noWrap/>
            <w:vAlign w:val="bottom"/>
            <w:hideMark/>
          </w:tcPr>
          <w:p w14:paraId="4200EADA"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383E9725"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8/19/2011</w:t>
            </w:r>
          </w:p>
        </w:tc>
        <w:tc>
          <w:tcPr>
            <w:tcW w:w="2250" w:type="dxa"/>
            <w:tcBorders>
              <w:top w:val="nil"/>
              <w:left w:val="nil"/>
              <w:bottom w:val="single" w:sz="4" w:space="0" w:color="auto"/>
              <w:right w:val="single" w:sz="4" w:space="0" w:color="auto"/>
            </w:tcBorders>
            <w:shd w:val="clear" w:color="auto" w:fill="auto"/>
            <w:noWrap/>
            <w:vAlign w:val="bottom"/>
            <w:hideMark/>
          </w:tcPr>
          <w:p w14:paraId="54393A2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4267599D"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667425F"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38</w:t>
            </w:r>
          </w:p>
        </w:tc>
        <w:tc>
          <w:tcPr>
            <w:tcW w:w="2975" w:type="dxa"/>
            <w:tcBorders>
              <w:top w:val="nil"/>
              <w:left w:val="nil"/>
              <w:bottom w:val="single" w:sz="4" w:space="0" w:color="auto"/>
              <w:right w:val="single" w:sz="4" w:space="0" w:color="auto"/>
            </w:tcBorders>
            <w:shd w:val="clear" w:color="auto" w:fill="auto"/>
            <w:noWrap/>
            <w:vAlign w:val="bottom"/>
            <w:hideMark/>
          </w:tcPr>
          <w:p w14:paraId="026A0C62"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3969C53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5/17/2014</w:t>
            </w:r>
          </w:p>
        </w:tc>
        <w:tc>
          <w:tcPr>
            <w:tcW w:w="2250" w:type="dxa"/>
            <w:tcBorders>
              <w:top w:val="nil"/>
              <w:left w:val="nil"/>
              <w:bottom w:val="single" w:sz="4" w:space="0" w:color="auto"/>
              <w:right w:val="single" w:sz="4" w:space="0" w:color="auto"/>
            </w:tcBorders>
            <w:shd w:val="clear" w:color="auto" w:fill="auto"/>
            <w:noWrap/>
            <w:vAlign w:val="bottom"/>
            <w:hideMark/>
          </w:tcPr>
          <w:p w14:paraId="29BFE956"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4D3BA605"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1E5BFEB"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39</w:t>
            </w:r>
          </w:p>
        </w:tc>
        <w:tc>
          <w:tcPr>
            <w:tcW w:w="2975" w:type="dxa"/>
            <w:tcBorders>
              <w:top w:val="nil"/>
              <w:left w:val="nil"/>
              <w:bottom w:val="single" w:sz="4" w:space="0" w:color="auto"/>
              <w:right w:val="single" w:sz="4" w:space="0" w:color="auto"/>
            </w:tcBorders>
            <w:shd w:val="clear" w:color="auto" w:fill="auto"/>
            <w:noWrap/>
            <w:vAlign w:val="bottom"/>
            <w:hideMark/>
          </w:tcPr>
          <w:p w14:paraId="360052B8"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4572271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5/17/1980</w:t>
            </w:r>
          </w:p>
        </w:tc>
        <w:tc>
          <w:tcPr>
            <w:tcW w:w="2250" w:type="dxa"/>
            <w:tcBorders>
              <w:top w:val="nil"/>
              <w:left w:val="nil"/>
              <w:bottom w:val="single" w:sz="4" w:space="0" w:color="auto"/>
              <w:right w:val="single" w:sz="4" w:space="0" w:color="auto"/>
            </w:tcBorders>
            <w:shd w:val="clear" w:color="auto" w:fill="auto"/>
            <w:noWrap/>
            <w:vAlign w:val="bottom"/>
            <w:hideMark/>
          </w:tcPr>
          <w:p w14:paraId="4752C425"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2CF7EA80"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45CDAD9"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40</w:t>
            </w:r>
          </w:p>
        </w:tc>
        <w:tc>
          <w:tcPr>
            <w:tcW w:w="2975" w:type="dxa"/>
            <w:tcBorders>
              <w:top w:val="nil"/>
              <w:left w:val="nil"/>
              <w:bottom w:val="single" w:sz="4" w:space="0" w:color="auto"/>
              <w:right w:val="single" w:sz="4" w:space="0" w:color="auto"/>
            </w:tcBorders>
            <w:shd w:val="clear" w:color="auto" w:fill="auto"/>
            <w:noWrap/>
            <w:vAlign w:val="bottom"/>
            <w:hideMark/>
          </w:tcPr>
          <w:p w14:paraId="79445FD1"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4F1CBC7A"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1/30/1981</w:t>
            </w:r>
          </w:p>
        </w:tc>
        <w:tc>
          <w:tcPr>
            <w:tcW w:w="2250" w:type="dxa"/>
            <w:tcBorders>
              <w:top w:val="nil"/>
              <w:left w:val="nil"/>
              <w:bottom w:val="single" w:sz="4" w:space="0" w:color="auto"/>
              <w:right w:val="single" w:sz="4" w:space="0" w:color="auto"/>
            </w:tcBorders>
            <w:shd w:val="clear" w:color="auto" w:fill="auto"/>
            <w:noWrap/>
            <w:vAlign w:val="bottom"/>
            <w:hideMark/>
          </w:tcPr>
          <w:p w14:paraId="1C776F5C"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15971CB9"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DEBEE51"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41</w:t>
            </w:r>
          </w:p>
        </w:tc>
        <w:tc>
          <w:tcPr>
            <w:tcW w:w="2975" w:type="dxa"/>
            <w:tcBorders>
              <w:top w:val="nil"/>
              <w:left w:val="nil"/>
              <w:bottom w:val="single" w:sz="4" w:space="0" w:color="auto"/>
              <w:right w:val="single" w:sz="4" w:space="0" w:color="auto"/>
            </w:tcBorders>
            <w:shd w:val="clear" w:color="auto" w:fill="auto"/>
            <w:noWrap/>
            <w:vAlign w:val="bottom"/>
            <w:hideMark/>
          </w:tcPr>
          <w:p w14:paraId="1F226DA6"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06D53314"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3/21/2006</w:t>
            </w:r>
          </w:p>
        </w:tc>
        <w:tc>
          <w:tcPr>
            <w:tcW w:w="2250" w:type="dxa"/>
            <w:tcBorders>
              <w:top w:val="nil"/>
              <w:left w:val="nil"/>
              <w:bottom w:val="single" w:sz="4" w:space="0" w:color="auto"/>
              <w:right w:val="single" w:sz="4" w:space="0" w:color="auto"/>
            </w:tcBorders>
            <w:shd w:val="clear" w:color="auto" w:fill="auto"/>
            <w:noWrap/>
            <w:vAlign w:val="bottom"/>
            <w:hideMark/>
          </w:tcPr>
          <w:p w14:paraId="3C153B77"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3F634F5A"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135AC89"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42</w:t>
            </w:r>
          </w:p>
        </w:tc>
        <w:tc>
          <w:tcPr>
            <w:tcW w:w="2975" w:type="dxa"/>
            <w:tcBorders>
              <w:top w:val="nil"/>
              <w:left w:val="nil"/>
              <w:bottom w:val="single" w:sz="4" w:space="0" w:color="auto"/>
              <w:right w:val="single" w:sz="4" w:space="0" w:color="auto"/>
            </w:tcBorders>
            <w:shd w:val="clear" w:color="auto" w:fill="auto"/>
            <w:noWrap/>
            <w:vAlign w:val="bottom"/>
            <w:hideMark/>
          </w:tcPr>
          <w:p w14:paraId="632900F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37173E4E"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3/27/2011</w:t>
            </w:r>
          </w:p>
        </w:tc>
        <w:tc>
          <w:tcPr>
            <w:tcW w:w="2250" w:type="dxa"/>
            <w:tcBorders>
              <w:top w:val="nil"/>
              <w:left w:val="nil"/>
              <w:bottom w:val="single" w:sz="4" w:space="0" w:color="auto"/>
              <w:right w:val="single" w:sz="4" w:space="0" w:color="auto"/>
            </w:tcBorders>
            <w:shd w:val="clear" w:color="auto" w:fill="auto"/>
            <w:noWrap/>
            <w:vAlign w:val="bottom"/>
            <w:hideMark/>
          </w:tcPr>
          <w:p w14:paraId="11BDF4C1"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203D741C"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FE81539"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43</w:t>
            </w:r>
          </w:p>
        </w:tc>
        <w:tc>
          <w:tcPr>
            <w:tcW w:w="2975" w:type="dxa"/>
            <w:tcBorders>
              <w:top w:val="nil"/>
              <w:left w:val="nil"/>
              <w:bottom w:val="single" w:sz="4" w:space="0" w:color="auto"/>
              <w:right w:val="single" w:sz="4" w:space="0" w:color="auto"/>
            </w:tcBorders>
            <w:shd w:val="clear" w:color="auto" w:fill="auto"/>
            <w:noWrap/>
            <w:vAlign w:val="bottom"/>
            <w:hideMark/>
          </w:tcPr>
          <w:p w14:paraId="65830A44"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6F2DB562"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9/27/2017</w:t>
            </w:r>
          </w:p>
        </w:tc>
        <w:tc>
          <w:tcPr>
            <w:tcW w:w="2250" w:type="dxa"/>
            <w:tcBorders>
              <w:top w:val="nil"/>
              <w:left w:val="nil"/>
              <w:bottom w:val="single" w:sz="4" w:space="0" w:color="auto"/>
              <w:right w:val="single" w:sz="4" w:space="0" w:color="auto"/>
            </w:tcBorders>
            <w:shd w:val="clear" w:color="auto" w:fill="auto"/>
            <w:noWrap/>
            <w:vAlign w:val="bottom"/>
            <w:hideMark/>
          </w:tcPr>
          <w:p w14:paraId="479452E8"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20EE58A1"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09C2A3D"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lastRenderedPageBreak/>
              <w:t>44</w:t>
            </w:r>
          </w:p>
        </w:tc>
        <w:tc>
          <w:tcPr>
            <w:tcW w:w="2975" w:type="dxa"/>
            <w:tcBorders>
              <w:top w:val="nil"/>
              <w:left w:val="nil"/>
              <w:bottom w:val="single" w:sz="4" w:space="0" w:color="auto"/>
              <w:right w:val="single" w:sz="4" w:space="0" w:color="auto"/>
            </w:tcBorders>
            <w:shd w:val="clear" w:color="auto" w:fill="auto"/>
            <w:noWrap/>
            <w:vAlign w:val="bottom"/>
            <w:hideMark/>
          </w:tcPr>
          <w:p w14:paraId="320D5EB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45F79CB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8/9/1986</w:t>
            </w:r>
          </w:p>
        </w:tc>
        <w:tc>
          <w:tcPr>
            <w:tcW w:w="2250" w:type="dxa"/>
            <w:tcBorders>
              <w:top w:val="nil"/>
              <w:left w:val="nil"/>
              <w:bottom w:val="single" w:sz="4" w:space="0" w:color="auto"/>
              <w:right w:val="single" w:sz="4" w:space="0" w:color="auto"/>
            </w:tcBorders>
            <w:shd w:val="clear" w:color="auto" w:fill="auto"/>
            <w:noWrap/>
            <w:vAlign w:val="bottom"/>
            <w:hideMark/>
          </w:tcPr>
          <w:p w14:paraId="474443EB"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147E245A"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2CACC30"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45</w:t>
            </w:r>
          </w:p>
        </w:tc>
        <w:tc>
          <w:tcPr>
            <w:tcW w:w="2975" w:type="dxa"/>
            <w:tcBorders>
              <w:top w:val="nil"/>
              <w:left w:val="nil"/>
              <w:bottom w:val="single" w:sz="4" w:space="0" w:color="auto"/>
              <w:right w:val="single" w:sz="4" w:space="0" w:color="auto"/>
            </w:tcBorders>
            <w:shd w:val="clear" w:color="auto" w:fill="auto"/>
            <w:noWrap/>
            <w:vAlign w:val="bottom"/>
            <w:hideMark/>
          </w:tcPr>
          <w:p w14:paraId="6908340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7AC04A8D"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5/16/1986</w:t>
            </w:r>
          </w:p>
        </w:tc>
        <w:tc>
          <w:tcPr>
            <w:tcW w:w="2250" w:type="dxa"/>
            <w:tcBorders>
              <w:top w:val="nil"/>
              <w:left w:val="nil"/>
              <w:bottom w:val="single" w:sz="4" w:space="0" w:color="auto"/>
              <w:right w:val="single" w:sz="4" w:space="0" w:color="auto"/>
            </w:tcBorders>
            <w:shd w:val="clear" w:color="auto" w:fill="auto"/>
            <w:noWrap/>
            <w:vAlign w:val="bottom"/>
            <w:hideMark/>
          </w:tcPr>
          <w:p w14:paraId="3DF8FFE7"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16BEA6A2"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6454598"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46</w:t>
            </w:r>
          </w:p>
        </w:tc>
        <w:tc>
          <w:tcPr>
            <w:tcW w:w="2975" w:type="dxa"/>
            <w:tcBorders>
              <w:top w:val="nil"/>
              <w:left w:val="nil"/>
              <w:bottom w:val="single" w:sz="4" w:space="0" w:color="auto"/>
              <w:right w:val="single" w:sz="4" w:space="0" w:color="auto"/>
            </w:tcBorders>
            <w:shd w:val="clear" w:color="auto" w:fill="auto"/>
            <w:noWrap/>
            <w:vAlign w:val="bottom"/>
            <w:hideMark/>
          </w:tcPr>
          <w:p w14:paraId="6A8BBB32"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0D996B5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5/31/2019</w:t>
            </w:r>
          </w:p>
        </w:tc>
        <w:tc>
          <w:tcPr>
            <w:tcW w:w="2250" w:type="dxa"/>
            <w:tcBorders>
              <w:top w:val="nil"/>
              <w:left w:val="nil"/>
              <w:bottom w:val="single" w:sz="4" w:space="0" w:color="auto"/>
              <w:right w:val="single" w:sz="4" w:space="0" w:color="auto"/>
            </w:tcBorders>
            <w:shd w:val="clear" w:color="auto" w:fill="auto"/>
            <w:noWrap/>
            <w:vAlign w:val="bottom"/>
            <w:hideMark/>
          </w:tcPr>
          <w:p w14:paraId="51B7E450" w14:textId="4D00D735" w:rsidR="006802A9" w:rsidRPr="00AA4933" w:rsidRDefault="006802A9" w:rsidP="006802A9">
            <w:pPr>
              <w:jc w:val="center"/>
              <w:rPr>
                <w:rFonts w:ascii="Calibri" w:hAnsi="Calibri" w:cs="Calibri"/>
                <w:color w:val="000000"/>
                <w:sz w:val="20"/>
                <w:szCs w:val="20"/>
              </w:rPr>
            </w:pPr>
          </w:p>
        </w:tc>
      </w:tr>
      <w:tr w:rsidR="006802A9" w:rsidRPr="00AA4933" w14:paraId="22A1CB11"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B0B58F7"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47</w:t>
            </w:r>
          </w:p>
        </w:tc>
        <w:tc>
          <w:tcPr>
            <w:tcW w:w="2975" w:type="dxa"/>
            <w:tcBorders>
              <w:top w:val="nil"/>
              <w:left w:val="nil"/>
              <w:bottom w:val="single" w:sz="4" w:space="0" w:color="auto"/>
              <w:right w:val="single" w:sz="4" w:space="0" w:color="auto"/>
            </w:tcBorders>
            <w:shd w:val="clear" w:color="auto" w:fill="auto"/>
            <w:noWrap/>
            <w:vAlign w:val="bottom"/>
            <w:hideMark/>
          </w:tcPr>
          <w:p w14:paraId="6D60B37A"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31D22E8E"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8/28/1985</w:t>
            </w:r>
          </w:p>
        </w:tc>
        <w:tc>
          <w:tcPr>
            <w:tcW w:w="2250" w:type="dxa"/>
            <w:tcBorders>
              <w:top w:val="nil"/>
              <w:left w:val="nil"/>
              <w:bottom w:val="single" w:sz="4" w:space="0" w:color="auto"/>
              <w:right w:val="single" w:sz="4" w:space="0" w:color="auto"/>
            </w:tcBorders>
            <w:shd w:val="clear" w:color="auto" w:fill="auto"/>
            <w:noWrap/>
            <w:vAlign w:val="bottom"/>
            <w:hideMark/>
          </w:tcPr>
          <w:p w14:paraId="6750D254"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07DE9764"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3F809E4"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48</w:t>
            </w:r>
          </w:p>
        </w:tc>
        <w:tc>
          <w:tcPr>
            <w:tcW w:w="2975" w:type="dxa"/>
            <w:tcBorders>
              <w:top w:val="nil"/>
              <w:left w:val="nil"/>
              <w:bottom w:val="single" w:sz="4" w:space="0" w:color="auto"/>
              <w:right w:val="single" w:sz="4" w:space="0" w:color="auto"/>
            </w:tcBorders>
            <w:shd w:val="clear" w:color="auto" w:fill="auto"/>
            <w:noWrap/>
            <w:vAlign w:val="bottom"/>
            <w:hideMark/>
          </w:tcPr>
          <w:p w14:paraId="4DA04AF1"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1967D49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7/28/2008</w:t>
            </w:r>
          </w:p>
        </w:tc>
        <w:tc>
          <w:tcPr>
            <w:tcW w:w="2250" w:type="dxa"/>
            <w:tcBorders>
              <w:top w:val="nil"/>
              <w:left w:val="nil"/>
              <w:bottom w:val="single" w:sz="4" w:space="0" w:color="auto"/>
              <w:right w:val="single" w:sz="4" w:space="0" w:color="auto"/>
            </w:tcBorders>
            <w:shd w:val="clear" w:color="auto" w:fill="auto"/>
            <w:noWrap/>
            <w:vAlign w:val="bottom"/>
            <w:hideMark/>
          </w:tcPr>
          <w:p w14:paraId="3F53AB47"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6F576FBE"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1628D95"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49</w:t>
            </w:r>
          </w:p>
        </w:tc>
        <w:tc>
          <w:tcPr>
            <w:tcW w:w="2975" w:type="dxa"/>
            <w:tcBorders>
              <w:top w:val="nil"/>
              <w:left w:val="nil"/>
              <w:bottom w:val="single" w:sz="4" w:space="0" w:color="auto"/>
              <w:right w:val="single" w:sz="4" w:space="0" w:color="auto"/>
            </w:tcBorders>
            <w:shd w:val="clear" w:color="auto" w:fill="auto"/>
            <w:noWrap/>
            <w:vAlign w:val="bottom"/>
            <w:hideMark/>
          </w:tcPr>
          <w:p w14:paraId="3CDE2DB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328CEC9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8/1/1962</w:t>
            </w:r>
          </w:p>
        </w:tc>
        <w:tc>
          <w:tcPr>
            <w:tcW w:w="2250" w:type="dxa"/>
            <w:tcBorders>
              <w:top w:val="nil"/>
              <w:left w:val="nil"/>
              <w:bottom w:val="single" w:sz="4" w:space="0" w:color="auto"/>
              <w:right w:val="single" w:sz="4" w:space="0" w:color="auto"/>
            </w:tcBorders>
            <w:shd w:val="clear" w:color="auto" w:fill="auto"/>
            <w:noWrap/>
            <w:vAlign w:val="bottom"/>
            <w:hideMark/>
          </w:tcPr>
          <w:p w14:paraId="635C8497"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0B2BD07D"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866B287"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50</w:t>
            </w:r>
          </w:p>
        </w:tc>
        <w:tc>
          <w:tcPr>
            <w:tcW w:w="2975" w:type="dxa"/>
            <w:tcBorders>
              <w:top w:val="nil"/>
              <w:left w:val="nil"/>
              <w:bottom w:val="single" w:sz="4" w:space="0" w:color="auto"/>
              <w:right w:val="single" w:sz="4" w:space="0" w:color="auto"/>
            </w:tcBorders>
            <w:shd w:val="clear" w:color="auto" w:fill="auto"/>
            <w:noWrap/>
            <w:vAlign w:val="bottom"/>
            <w:hideMark/>
          </w:tcPr>
          <w:p w14:paraId="66DBAB1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143FD7EB"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4/20/1968</w:t>
            </w:r>
          </w:p>
        </w:tc>
        <w:tc>
          <w:tcPr>
            <w:tcW w:w="2250" w:type="dxa"/>
            <w:tcBorders>
              <w:top w:val="nil"/>
              <w:left w:val="nil"/>
              <w:bottom w:val="single" w:sz="4" w:space="0" w:color="auto"/>
              <w:right w:val="single" w:sz="4" w:space="0" w:color="auto"/>
            </w:tcBorders>
            <w:shd w:val="clear" w:color="auto" w:fill="auto"/>
            <w:noWrap/>
            <w:vAlign w:val="bottom"/>
            <w:hideMark/>
          </w:tcPr>
          <w:p w14:paraId="704B132E"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221465CE"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AE9F9CB"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51</w:t>
            </w:r>
          </w:p>
        </w:tc>
        <w:tc>
          <w:tcPr>
            <w:tcW w:w="2975" w:type="dxa"/>
            <w:tcBorders>
              <w:top w:val="nil"/>
              <w:left w:val="nil"/>
              <w:bottom w:val="single" w:sz="4" w:space="0" w:color="auto"/>
              <w:right w:val="single" w:sz="4" w:space="0" w:color="auto"/>
            </w:tcBorders>
            <w:shd w:val="clear" w:color="auto" w:fill="auto"/>
            <w:noWrap/>
            <w:vAlign w:val="bottom"/>
            <w:hideMark/>
          </w:tcPr>
          <w:p w14:paraId="6D20A4EE"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1864238B"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3/26/1998</w:t>
            </w:r>
          </w:p>
        </w:tc>
        <w:tc>
          <w:tcPr>
            <w:tcW w:w="2250" w:type="dxa"/>
            <w:tcBorders>
              <w:top w:val="nil"/>
              <w:left w:val="nil"/>
              <w:bottom w:val="single" w:sz="4" w:space="0" w:color="auto"/>
              <w:right w:val="single" w:sz="4" w:space="0" w:color="auto"/>
            </w:tcBorders>
            <w:shd w:val="clear" w:color="auto" w:fill="auto"/>
            <w:noWrap/>
            <w:vAlign w:val="bottom"/>
            <w:hideMark/>
          </w:tcPr>
          <w:p w14:paraId="54B44052"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2F6A0158"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392456A"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52</w:t>
            </w:r>
          </w:p>
        </w:tc>
        <w:tc>
          <w:tcPr>
            <w:tcW w:w="2975" w:type="dxa"/>
            <w:tcBorders>
              <w:top w:val="nil"/>
              <w:left w:val="nil"/>
              <w:bottom w:val="single" w:sz="4" w:space="0" w:color="auto"/>
              <w:right w:val="single" w:sz="4" w:space="0" w:color="auto"/>
            </w:tcBorders>
            <w:shd w:val="clear" w:color="auto" w:fill="auto"/>
            <w:noWrap/>
            <w:vAlign w:val="bottom"/>
            <w:hideMark/>
          </w:tcPr>
          <w:p w14:paraId="1D7DA21E"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77C10B9F"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3/3/1988</w:t>
            </w:r>
          </w:p>
        </w:tc>
        <w:tc>
          <w:tcPr>
            <w:tcW w:w="2250" w:type="dxa"/>
            <w:tcBorders>
              <w:top w:val="nil"/>
              <w:left w:val="nil"/>
              <w:bottom w:val="single" w:sz="4" w:space="0" w:color="auto"/>
              <w:right w:val="single" w:sz="4" w:space="0" w:color="auto"/>
            </w:tcBorders>
            <w:shd w:val="clear" w:color="auto" w:fill="auto"/>
            <w:noWrap/>
            <w:vAlign w:val="bottom"/>
            <w:hideMark/>
          </w:tcPr>
          <w:p w14:paraId="43E7D1D7"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60FB101F"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0C25773"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53</w:t>
            </w:r>
          </w:p>
        </w:tc>
        <w:tc>
          <w:tcPr>
            <w:tcW w:w="2975" w:type="dxa"/>
            <w:tcBorders>
              <w:top w:val="nil"/>
              <w:left w:val="nil"/>
              <w:bottom w:val="single" w:sz="4" w:space="0" w:color="auto"/>
              <w:right w:val="single" w:sz="4" w:space="0" w:color="auto"/>
            </w:tcBorders>
            <w:shd w:val="clear" w:color="auto" w:fill="auto"/>
            <w:noWrap/>
            <w:vAlign w:val="bottom"/>
            <w:hideMark/>
          </w:tcPr>
          <w:p w14:paraId="0AA19F6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756C4CD0"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9/3/1983</w:t>
            </w:r>
          </w:p>
        </w:tc>
        <w:tc>
          <w:tcPr>
            <w:tcW w:w="2250" w:type="dxa"/>
            <w:tcBorders>
              <w:top w:val="nil"/>
              <w:left w:val="nil"/>
              <w:bottom w:val="single" w:sz="4" w:space="0" w:color="auto"/>
              <w:right w:val="single" w:sz="4" w:space="0" w:color="auto"/>
            </w:tcBorders>
            <w:shd w:val="clear" w:color="auto" w:fill="auto"/>
            <w:noWrap/>
            <w:vAlign w:val="bottom"/>
            <w:hideMark/>
          </w:tcPr>
          <w:p w14:paraId="56CBBC1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789DF532"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AA672B2"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54</w:t>
            </w:r>
          </w:p>
        </w:tc>
        <w:tc>
          <w:tcPr>
            <w:tcW w:w="2975" w:type="dxa"/>
            <w:tcBorders>
              <w:top w:val="nil"/>
              <w:left w:val="nil"/>
              <w:bottom w:val="single" w:sz="4" w:space="0" w:color="auto"/>
              <w:right w:val="single" w:sz="4" w:space="0" w:color="auto"/>
            </w:tcBorders>
            <w:shd w:val="clear" w:color="auto" w:fill="auto"/>
            <w:noWrap/>
            <w:vAlign w:val="bottom"/>
            <w:hideMark/>
          </w:tcPr>
          <w:p w14:paraId="7E8ACCAF"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2DDB545B"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5/26/2009</w:t>
            </w:r>
          </w:p>
        </w:tc>
        <w:tc>
          <w:tcPr>
            <w:tcW w:w="2250" w:type="dxa"/>
            <w:tcBorders>
              <w:top w:val="nil"/>
              <w:left w:val="nil"/>
              <w:bottom w:val="single" w:sz="4" w:space="0" w:color="auto"/>
              <w:right w:val="single" w:sz="4" w:space="0" w:color="auto"/>
            </w:tcBorders>
            <w:shd w:val="clear" w:color="auto" w:fill="auto"/>
            <w:noWrap/>
            <w:vAlign w:val="bottom"/>
            <w:hideMark/>
          </w:tcPr>
          <w:p w14:paraId="523FE76C"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00091A66"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ED46CA2"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55</w:t>
            </w:r>
          </w:p>
        </w:tc>
        <w:tc>
          <w:tcPr>
            <w:tcW w:w="2975" w:type="dxa"/>
            <w:tcBorders>
              <w:top w:val="nil"/>
              <w:left w:val="nil"/>
              <w:bottom w:val="single" w:sz="4" w:space="0" w:color="auto"/>
              <w:right w:val="single" w:sz="4" w:space="0" w:color="auto"/>
            </w:tcBorders>
            <w:shd w:val="clear" w:color="auto" w:fill="auto"/>
            <w:noWrap/>
            <w:vAlign w:val="bottom"/>
            <w:hideMark/>
          </w:tcPr>
          <w:p w14:paraId="16586B3B"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59166AE2"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12/17/2010</w:t>
            </w:r>
          </w:p>
        </w:tc>
        <w:tc>
          <w:tcPr>
            <w:tcW w:w="2250" w:type="dxa"/>
            <w:tcBorders>
              <w:top w:val="nil"/>
              <w:left w:val="nil"/>
              <w:bottom w:val="single" w:sz="4" w:space="0" w:color="auto"/>
              <w:right w:val="single" w:sz="4" w:space="0" w:color="auto"/>
            </w:tcBorders>
            <w:shd w:val="clear" w:color="auto" w:fill="auto"/>
            <w:noWrap/>
            <w:vAlign w:val="bottom"/>
            <w:hideMark/>
          </w:tcPr>
          <w:p w14:paraId="4C0F3FA2"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6B5DA866"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84667C9"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56</w:t>
            </w:r>
          </w:p>
        </w:tc>
        <w:tc>
          <w:tcPr>
            <w:tcW w:w="2975" w:type="dxa"/>
            <w:tcBorders>
              <w:top w:val="nil"/>
              <w:left w:val="nil"/>
              <w:bottom w:val="single" w:sz="4" w:space="0" w:color="auto"/>
              <w:right w:val="single" w:sz="4" w:space="0" w:color="auto"/>
            </w:tcBorders>
            <w:shd w:val="clear" w:color="auto" w:fill="auto"/>
            <w:noWrap/>
            <w:vAlign w:val="bottom"/>
            <w:hideMark/>
          </w:tcPr>
          <w:p w14:paraId="400874B8"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1F72914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12/31/2018</w:t>
            </w:r>
          </w:p>
        </w:tc>
        <w:tc>
          <w:tcPr>
            <w:tcW w:w="2250" w:type="dxa"/>
            <w:tcBorders>
              <w:top w:val="nil"/>
              <w:left w:val="nil"/>
              <w:bottom w:val="single" w:sz="4" w:space="0" w:color="auto"/>
              <w:right w:val="single" w:sz="4" w:space="0" w:color="auto"/>
            </w:tcBorders>
            <w:shd w:val="clear" w:color="auto" w:fill="auto"/>
            <w:noWrap/>
            <w:vAlign w:val="bottom"/>
            <w:hideMark/>
          </w:tcPr>
          <w:p w14:paraId="093C5A37"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036ECC51"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31248A5"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57</w:t>
            </w:r>
          </w:p>
        </w:tc>
        <w:tc>
          <w:tcPr>
            <w:tcW w:w="2975" w:type="dxa"/>
            <w:tcBorders>
              <w:top w:val="nil"/>
              <w:left w:val="nil"/>
              <w:bottom w:val="single" w:sz="4" w:space="0" w:color="auto"/>
              <w:right w:val="single" w:sz="4" w:space="0" w:color="auto"/>
            </w:tcBorders>
            <w:shd w:val="clear" w:color="auto" w:fill="auto"/>
            <w:noWrap/>
            <w:vAlign w:val="bottom"/>
            <w:hideMark/>
          </w:tcPr>
          <w:p w14:paraId="6F799185"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25D08246"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11/18/1985</w:t>
            </w:r>
          </w:p>
        </w:tc>
        <w:tc>
          <w:tcPr>
            <w:tcW w:w="2250" w:type="dxa"/>
            <w:tcBorders>
              <w:top w:val="nil"/>
              <w:left w:val="nil"/>
              <w:bottom w:val="single" w:sz="4" w:space="0" w:color="auto"/>
              <w:right w:val="single" w:sz="4" w:space="0" w:color="auto"/>
            </w:tcBorders>
            <w:shd w:val="clear" w:color="auto" w:fill="auto"/>
            <w:noWrap/>
            <w:vAlign w:val="bottom"/>
            <w:hideMark/>
          </w:tcPr>
          <w:p w14:paraId="4B2271A6"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28DF86CE"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CA0FF30"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58</w:t>
            </w:r>
          </w:p>
        </w:tc>
        <w:tc>
          <w:tcPr>
            <w:tcW w:w="2975" w:type="dxa"/>
            <w:tcBorders>
              <w:top w:val="nil"/>
              <w:left w:val="nil"/>
              <w:bottom w:val="single" w:sz="4" w:space="0" w:color="auto"/>
              <w:right w:val="single" w:sz="4" w:space="0" w:color="auto"/>
            </w:tcBorders>
            <w:shd w:val="clear" w:color="auto" w:fill="auto"/>
            <w:noWrap/>
            <w:vAlign w:val="bottom"/>
            <w:hideMark/>
          </w:tcPr>
          <w:p w14:paraId="576AC461"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35FCA551"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12/12/1978</w:t>
            </w:r>
          </w:p>
        </w:tc>
        <w:tc>
          <w:tcPr>
            <w:tcW w:w="2250" w:type="dxa"/>
            <w:tcBorders>
              <w:top w:val="nil"/>
              <w:left w:val="nil"/>
              <w:bottom w:val="single" w:sz="4" w:space="0" w:color="auto"/>
              <w:right w:val="single" w:sz="4" w:space="0" w:color="auto"/>
            </w:tcBorders>
            <w:shd w:val="clear" w:color="auto" w:fill="auto"/>
            <w:noWrap/>
            <w:vAlign w:val="bottom"/>
            <w:hideMark/>
          </w:tcPr>
          <w:p w14:paraId="385ED35E"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2DEA1570"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2435585"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59</w:t>
            </w:r>
          </w:p>
        </w:tc>
        <w:tc>
          <w:tcPr>
            <w:tcW w:w="2975" w:type="dxa"/>
            <w:tcBorders>
              <w:top w:val="nil"/>
              <w:left w:val="nil"/>
              <w:bottom w:val="single" w:sz="4" w:space="0" w:color="auto"/>
              <w:right w:val="single" w:sz="4" w:space="0" w:color="auto"/>
            </w:tcBorders>
            <w:shd w:val="clear" w:color="auto" w:fill="auto"/>
            <w:noWrap/>
            <w:vAlign w:val="bottom"/>
            <w:hideMark/>
          </w:tcPr>
          <w:p w14:paraId="0C348A2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56A42ABE"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7/4/2012</w:t>
            </w:r>
          </w:p>
        </w:tc>
        <w:tc>
          <w:tcPr>
            <w:tcW w:w="2250" w:type="dxa"/>
            <w:tcBorders>
              <w:top w:val="nil"/>
              <w:left w:val="nil"/>
              <w:bottom w:val="single" w:sz="4" w:space="0" w:color="auto"/>
              <w:right w:val="single" w:sz="4" w:space="0" w:color="auto"/>
            </w:tcBorders>
            <w:shd w:val="clear" w:color="auto" w:fill="auto"/>
            <w:noWrap/>
            <w:vAlign w:val="bottom"/>
            <w:hideMark/>
          </w:tcPr>
          <w:p w14:paraId="7308A68B"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57D0F504"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84535BE"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60</w:t>
            </w:r>
          </w:p>
        </w:tc>
        <w:tc>
          <w:tcPr>
            <w:tcW w:w="2975" w:type="dxa"/>
            <w:tcBorders>
              <w:top w:val="nil"/>
              <w:left w:val="nil"/>
              <w:bottom w:val="single" w:sz="4" w:space="0" w:color="auto"/>
              <w:right w:val="single" w:sz="4" w:space="0" w:color="auto"/>
            </w:tcBorders>
            <w:shd w:val="clear" w:color="auto" w:fill="auto"/>
            <w:noWrap/>
            <w:vAlign w:val="bottom"/>
            <w:hideMark/>
          </w:tcPr>
          <w:p w14:paraId="622B7B82"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392E20FD"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6/1/2018</w:t>
            </w:r>
          </w:p>
        </w:tc>
        <w:tc>
          <w:tcPr>
            <w:tcW w:w="2250" w:type="dxa"/>
            <w:tcBorders>
              <w:top w:val="nil"/>
              <w:left w:val="nil"/>
              <w:bottom w:val="single" w:sz="4" w:space="0" w:color="auto"/>
              <w:right w:val="single" w:sz="4" w:space="0" w:color="auto"/>
            </w:tcBorders>
            <w:shd w:val="clear" w:color="auto" w:fill="auto"/>
            <w:noWrap/>
            <w:vAlign w:val="bottom"/>
            <w:hideMark/>
          </w:tcPr>
          <w:p w14:paraId="39B45FEE"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2D1A7E1F"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6548634"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61</w:t>
            </w:r>
          </w:p>
        </w:tc>
        <w:tc>
          <w:tcPr>
            <w:tcW w:w="2975" w:type="dxa"/>
            <w:tcBorders>
              <w:top w:val="nil"/>
              <w:left w:val="nil"/>
              <w:bottom w:val="single" w:sz="4" w:space="0" w:color="auto"/>
              <w:right w:val="single" w:sz="4" w:space="0" w:color="auto"/>
            </w:tcBorders>
            <w:shd w:val="clear" w:color="auto" w:fill="auto"/>
            <w:noWrap/>
            <w:vAlign w:val="bottom"/>
            <w:hideMark/>
          </w:tcPr>
          <w:p w14:paraId="73AD3402"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56B116A1"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2/22/1972</w:t>
            </w:r>
          </w:p>
        </w:tc>
        <w:tc>
          <w:tcPr>
            <w:tcW w:w="2250" w:type="dxa"/>
            <w:tcBorders>
              <w:top w:val="nil"/>
              <w:left w:val="nil"/>
              <w:bottom w:val="single" w:sz="4" w:space="0" w:color="auto"/>
              <w:right w:val="single" w:sz="4" w:space="0" w:color="auto"/>
            </w:tcBorders>
            <w:shd w:val="clear" w:color="auto" w:fill="auto"/>
            <w:noWrap/>
            <w:vAlign w:val="bottom"/>
            <w:hideMark/>
          </w:tcPr>
          <w:p w14:paraId="62BDF986"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4F176ACA"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C652913"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62</w:t>
            </w:r>
          </w:p>
        </w:tc>
        <w:tc>
          <w:tcPr>
            <w:tcW w:w="2975" w:type="dxa"/>
            <w:tcBorders>
              <w:top w:val="nil"/>
              <w:left w:val="nil"/>
              <w:bottom w:val="single" w:sz="4" w:space="0" w:color="auto"/>
              <w:right w:val="single" w:sz="4" w:space="0" w:color="auto"/>
            </w:tcBorders>
            <w:shd w:val="clear" w:color="auto" w:fill="auto"/>
            <w:noWrap/>
            <w:vAlign w:val="bottom"/>
            <w:hideMark/>
          </w:tcPr>
          <w:p w14:paraId="7FE5B87B"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2AE34D2E"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8/23/1979</w:t>
            </w:r>
          </w:p>
        </w:tc>
        <w:tc>
          <w:tcPr>
            <w:tcW w:w="2250" w:type="dxa"/>
            <w:tcBorders>
              <w:top w:val="nil"/>
              <w:left w:val="nil"/>
              <w:bottom w:val="single" w:sz="4" w:space="0" w:color="auto"/>
              <w:right w:val="single" w:sz="4" w:space="0" w:color="auto"/>
            </w:tcBorders>
            <w:shd w:val="clear" w:color="auto" w:fill="auto"/>
            <w:noWrap/>
            <w:vAlign w:val="bottom"/>
            <w:hideMark/>
          </w:tcPr>
          <w:p w14:paraId="6D14B95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77703775"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068B11B"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63</w:t>
            </w:r>
          </w:p>
        </w:tc>
        <w:tc>
          <w:tcPr>
            <w:tcW w:w="2975" w:type="dxa"/>
            <w:tcBorders>
              <w:top w:val="nil"/>
              <w:left w:val="nil"/>
              <w:bottom w:val="single" w:sz="4" w:space="0" w:color="auto"/>
              <w:right w:val="single" w:sz="4" w:space="0" w:color="auto"/>
            </w:tcBorders>
            <w:shd w:val="clear" w:color="auto" w:fill="auto"/>
            <w:noWrap/>
            <w:vAlign w:val="bottom"/>
            <w:hideMark/>
          </w:tcPr>
          <w:p w14:paraId="5B5F3DF6"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6FD8E872"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9/21/2011</w:t>
            </w:r>
          </w:p>
        </w:tc>
        <w:tc>
          <w:tcPr>
            <w:tcW w:w="2250" w:type="dxa"/>
            <w:tcBorders>
              <w:top w:val="nil"/>
              <w:left w:val="nil"/>
              <w:bottom w:val="single" w:sz="4" w:space="0" w:color="auto"/>
              <w:right w:val="single" w:sz="4" w:space="0" w:color="auto"/>
            </w:tcBorders>
            <w:shd w:val="clear" w:color="auto" w:fill="auto"/>
            <w:noWrap/>
            <w:vAlign w:val="bottom"/>
            <w:hideMark/>
          </w:tcPr>
          <w:p w14:paraId="6F5A54B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561461DE"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70C7B04"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64</w:t>
            </w:r>
          </w:p>
        </w:tc>
        <w:tc>
          <w:tcPr>
            <w:tcW w:w="2975" w:type="dxa"/>
            <w:tcBorders>
              <w:top w:val="nil"/>
              <w:left w:val="nil"/>
              <w:bottom w:val="single" w:sz="4" w:space="0" w:color="auto"/>
              <w:right w:val="single" w:sz="4" w:space="0" w:color="auto"/>
            </w:tcBorders>
            <w:shd w:val="clear" w:color="auto" w:fill="auto"/>
            <w:noWrap/>
            <w:vAlign w:val="bottom"/>
            <w:hideMark/>
          </w:tcPr>
          <w:p w14:paraId="24D81781"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110A7B8B"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5/4/2014</w:t>
            </w:r>
          </w:p>
        </w:tc>
        <w:tc>
          <w:tcPr>
            <w:tcW w:w="2250" w:type="dxa"/>
            <w:tcBorders>
              <w:top w:val="nil"/>
              <w:left w:val="nil"/>
              <w:bottom w:val="single" w:sz="4" w:space="0" w:color="auto"/>
              <w:right w:val="single" w:sz="4" w:space="0" w:color="auto"/>
            </w:tcBorders>
            <w:shd w:val="clear" w:color="auto" w:fill="auto"/>
            <w:noWrap/>
            <w:vAlign w:val="bottom"/>
            <w:hideMark/>
          </w:tcPr>
          <w:p w14:paraId="5A324881"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43B95AB4"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6FB55CA"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65</w:t>
            </w:r>
          </w:p>
        </w:tc>
        <w:tc>
          <w:tcPr>
            <w:tcW w:w="2975" w:type="dxa"/>
            <w:tcBorders>
              <w:top w:val="nil"/>
              <w:left w:val="nil"/>
              <w:bottom w:val="single" w:sz="4" w:space="0" w:color="auto"/>
              <w:right w:val="single" w:sz="4" w:space="0" w:color="auto"/>
            </w:tcBorders>
            <w:shd w:val="clear" w:color="auto" w:fill="auto"/>
            <w:noWrap/>
            <w:vAlign w:val="bottom"/>
            <w:hideMark/>
          </w:tcPr>
          <w:p w14:paraId="531725E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3A163B54"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10/4/2015</w:t>
            </w:r>
          </w:p>
        </w:tc>
        <w:tc>
          <w:tcPr>
            <w:tcW w:w="2250" w:type="dxa"/>
            <w:tcBorders>
              <w:top w:val="nil"/>
              <w:left w:val="nil"/>
              <w:bottom w:val="single" w:sz="4" w:space="0" w:color="auto"/>
              <w:right w:val="single" w:sz="4" w:space="0" w:color="auto"/>
            </w:tcBorders>
            <w:shd w:val="clear" w:color="auto" w:fill="auto"/>
            <w:noWrap/>
            <w:vAlign w:val="bottom"/>
            <w:hideMark/>
          </w:tcPr>
          <w:p w14:paraId="01EEDDA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658EB2D4"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8D996D7"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66</w:t>
            </w:r>
          </w:p>
        </w:tc>
        <w:tc>
          <w:tcPr>
            <w:tcW w:w="2975" w:type="dxa"/>
            <w:tcBorders>
              <w:top w:val="nil"/>
              <w:left w:val="nil"/>
              <w:bottom w:val="single" w:sz="4" w:space="0" w:color="auto"/>
              <w:right w:val="single" w:sz="4" w:space="0" w:color="auto"/>
            </w:tcBorders>
            <w:shd w:val="clear" w:color="auto" w:fill="auto"/>
            <w:noWrap/>
            <w:vAlign w:val="bottom"/>
            <w:hideMark/>
          </w:tcPr>
          <w:p w14:paraId="0E7C92B8"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5C1563CD"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3/2/1984</w:t>
            </w:r>
          </w:p>
        </w:tc>
        <w:tc>
          <w:tcPr>
            <w:tcW w:w="2250" w:type="dxa"/>
            <w:tcBorders>
              <w:top w:val="nil"/>
              <w:left w:val="nil"/>
              <w:bottom w:val="single" w:sz="4" w:space="0" w:color="auto"/>
              <w:right w:val="single" w:sz="4" w:space="0" w:color="auto"/>
            </w:tcBorders>
            <w:shd w:val="clear" w:color="auto" w:fill="auto"/>
            <w:noWrap/>
            <w:vAlign w:val="bottom"/>
            <w:hideMark/>
          </w:tcPr>
          <w:p w14:paraId="3BA289D6"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026A71E2"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E6F51EC"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67</w:t>
            </w:r>
          </w:p>
        </w:tc>
        <w:tc>
          <w:tcPr>
            <w:tcW w:w="2975" w:type="dxa"/>
            <w:tcBorders>
              <w:top w:val="nil"/>
              <w:left w:val="nil"/>
              <w:bottom w:val="single" w:sz="4" w:space="0" w:color="auto"/>
              <w:right w:val="single" w:sz="4" w:space="0" w:color="auto"/>
            </w:tcBorders>
            <w:shd w:val="clear" w:color="auto" w:fill="auto"/>
            <w:noWrap/>
            <w:vAlign w:val="bottom"/>
            <w:hideMark/>
          </w:tcPr>
          <w:p w14:paraId="7FA69B94"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35AB7C98"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11/16/1980</w:t>
            </w:r>
          </w:p>
        </w:tc>
        <w:tc>
          <w:tcPr>
            <w:tcW w:w="2250" w:type="dxa"/>
            <w:tcBorders>
              <w:top w:val="nil"/>
              <w:left w:val="nil"/>
              <w:bottom w:val="single" w:sz="4" w:space="0" w:color="auto"/>
              <w:right w:val="single" w:sz="4" w:space="0" w:color="auto"/>
            </w:tcBorders>
            <w:shd w:val="clear" w:color="auto" w:fill="auto"/>
            <w:noWrap/>
            <w:vAlign w:val="bottom"/>
            <w:hideMark/>
          </w:tcPr>
          <w:p w14:paraId="0ED7A891"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1DDE11E1"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89FAF36"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68</w:t>
            </w:r>
          </w:p>
        </w:tc>
        <w:tc>
          <w:tcPr>
            <w:tcW w:w="2975" w:type="dxa"/>
            <w:tcBorders>
              <w:top w:val="nil"/>
              <w:left w:val="nil"/>
              <w:bottom w:val="single" w:sz="4" w:space="0" w:color="auto"/>
              <w:right w:val="single" w:sz="4" w:space="0" w:color="auto"/>
            </w:tcBorders>
            <w:shd w:val="clear" w:color="auto" w:fill="auto"/>
            <w:noWrap/>
            <w:vAlign w:val="bottom"/>
            <w:hideMark/>
          </w:tcPr>
          <w:p w14:paraId="311188BB"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08B73DD0"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12/9/2007</w:t>
            </w:r>
          </w:p>
        </w:tc>
        <w:tc>
          <w:tcPr>
            <w:tcW w:w="2250" w:type="dxa"/>
            <w:tcBorders>
              <w:top w:val="nil"/>
              <w:left w:val="nil"/>
              <w:bottom w:val="single" w:sz="4" w:space="0" w:color="auto"/>
              <w:right w:val="single" w:sz="4" w:space="0" w:color="auto"/>
            </w:tcBorders>
            <w:shd w:val="clear" w:color="auto" w:fill="auto"/>
            <w:noWrap/>
            <w:vAlign w:val="bottom"/>
            <w:hideMark/>
          </w:tcPr>
          <w:p w14:paraId="78CAF9CC"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168A079B"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B60A77F"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69</w:t>
            </w:r>
          </w:p>
        </w:tc>
        <w:tc>
          <w:tcPr>
            <w:tcW w:w="2975" w:type="dxa"/>
            <w:tcBorders>
              <w:top w:val="nil"/>
              <w:left w:val="nil"/>
              <w:bottom w:val="single" w:sz="4" w:space="0" w:color="auto"/>
              <w:right w:val="single" w:sz="4" w:space="0" w:color="auto"/>
            </w:tcBorders>
            <w:shd w:val="clear" w:color="auto" w:fill="auto"/>
            <w:noWrap/>
            <w:vAlign w:val="bottom"/>
            <w:hideMark/>
          </w:tcPr>
          <w:p w14:paraId="7606AD44"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79320CE6"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5/1/2011</w:t>
            </w:r>
          </w:p>
        </w:tc>
        <w:tc>
          <w:tcPr>
            <w:tcW w:w="2250" w:type="dxa"/>
            <w:tcBorders>
              <w:top w:val="nil"/>
              <w:left w:val="nil"/>
              <w:bottom w:val="single" w:sz="4" w:space="0" w:color="auto"/>
              <w:right w:val="single" w:sz="4" w:space="0" w:color="auto"/>
            </w:tcBorders>
            <w:shd w:val="clear" w:color="auto" w:fill="auto"/>
            <w:noWrap/>
            <w:vAlign w:val="bottom"/>
            <w:hideMark/>
          </w:tcPr>
          <w:p w14:paraId="1025D5DC"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56079D6C"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8527F01"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70</w:t>
            </w:r>
          </w:p>
        </w:tc>
        <w:tc>
          <w:tcPr>
            <w:tcW w:w="2975" w:type="dxa"/>
            <w:tcBorders>
              <w:top w:val="nil"/>
              <w:left w:val="nil"/>
              <w:bottom w:val="single" w:sz="4" w:space="0" w:color="auto"/>
              <w:right w:val="single" w:sz="4" w:space="0" w:color="auto"/>
            </w:tcBorders>
            <w:shd w:val="clear" w:color="auto" w:fill="auto"/>
            <w:noWrap/>
            <w:vAlign w:val="bottom"/>
            <w:hideMark/>
          </w:tcPr>
          <w:p w14:paraId="1FDF1DF6"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4D8D1C9D"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1/29/2017</w:t>
            </w:r>
          </w:p>
        </w:tc>
        <w:tc>
          <w:tcPr>
            <w:tcW w:w="2250" w:type="dxa"/>
            <w:tcBorders>
              <w:top w:val="nil"/>
              <w:left w:val="nil"/>
              <w:bottom w:val="single" w:sz="4" w:space="0" w:color="auto"/>
              <w:right w:val="single" w:sz="4" w:space="0" w:color="auto"/>
            </w:tcBorders>
            <w:shd w:val="clear" w:color="auto" w:fill="auto"/>
            <w:noWrap/>
            <w:vAlign w:val="bottom"/>
            <w:hideMark/>
          </w:tcPr>
          <w:p w14:paraId="398FA05B"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1EC0F248"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D2F1451"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71</w:t>
            </w:r>
          </w:p>
        </w:tc>
        <w:tc>
          <w:tcPr>
            <w:tcW w:w="2975" w:type="dxa"/>
            <w:tcBorders>
              <w:top w:val="nil"/>
              <w:left w:val="nil"/>
              <w:bottom w:val="single" w:sz="4" w:space="0" w:color="auto"/>
              <w:right w:val="single" w:sz="4" w:space="0" w:color="auto"/>
            </w:tcBorders>
            <w:shd w:val="clear" w:color="auto" w:fill="auto"/>
            <w:noWrap/>
            <w:vAlign w:val="bottom"/>
            <w:hideMark/>
          </w:tcPr>
          <w:p w14:paraId="122B70B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278F2D8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6/26/1960</w:t>
            </w:r>
          </w:p>
        </w:tc>
        <w:tc>
          <w:tcPr>
            <w:tcW w:w="2250" w:type="dxa"/>
            <w:tcBorders>
              <w:top w:val="nil"/>
              <w:left w:val="nil"/>
              <w:bottom w:val="single" w:sz="4" w:space="0" w:color="auto"/>
              <w:right w:val="single" w:sz="4" w:space="0" w:color="auto"/>
            </w:tcBorders>
            <w:shd w:val="clear" w:color="auto" w:fill="auto"/>
            <w:noWrap/>
            <w:vAlign w:val="bottom"/>
            <w:hideMark/>
          </w:tcPr>
          <w:p w14:paraId="3AD1D40E"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72EED01A"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B1B7BC9"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72</w:t>
            </w:r>
          </w:p>
        </w:tc>
        <w:tc>
          <w:tcPr>
            <w:tcW w:w="2975" w:type="dxa"/>
            <w:tcBorders>
              <w:top w:val="nil"/>
              <w:left w:val="nil"/>
              <w:bottom w:val="single" w:sz="4" w:space="0" w:color="auto"/>
              <w:right w:val="single" w:sz="4" w:space="0" w:color="auto"/>
            </w:tcBorders>
            <w:shd w:val="clear" w:color="auto" w:fill="auto"/>
            <w:noWrap/>
            <w:vAlign w:val="bottom"/>
            <w:hideMark/>
          </w:tcPr>
          <w:p w14:paraId="1868C0BD"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05B6C9BD"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1/1/1984</w:t>
            </w:r>
          </w:p>
        </w:tc>
        <w:tc>
          <w:tcPr>
            <w:tcW w:w="2250" w:type="dxa"/>
            <w:tcBorders>
              <w:top w:val="nil"/>
              <w:left w:val="nil"/>
              <w:bottom w:val="single" w:sz="4" w:space="0" w:color="auto"/>
              <w:right w:val="single" w:sz="4" w:space="0" w:color="auto"/>
            </w:tcBorders>
            <w:shd w:val="clear" w:color="auto" w:fill="auto"/>
            <w:noWrap/>
            <w:vAlign w:val="bottom"/>
            <w:hideMark/>
          </w:tcPr>
          <w:p w14:paraId="5065F82E"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7883A796"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EB27C04"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73</w:t>
            </w:r>
          </w:p>
        </w:tc>
        <w:tc>
          <w:tcPr>
            <w:tcW w:w="2975" w:type="dxa"/>
            <w:tcBorders>
              <w:top w:val="nil"/>
              <w:left w:val="nil"/>
              <w:bottom w:val="single" w:sz="4" w:space="0" w:color="auto"/>
              <w:right w:val="single" w:sz="4" w:space="0" w:color="auto"/>
            </w:tcBorders>
            <w:shd w:val="clear" w:color="auto" w:fill="auto"/>
            <w:noWrap/>
            <w:vAlign w:val="bottom"/>
            <w:hideMark/>
          </w:tcPr>
          <w:p w14:paraId="304C87FC"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0309A2EC"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9/28/2017</w:t>
            </w:r>
          </w:p>
        </w:tc>
        <w:tc>
          <w:tcPr>
            <w:tcW w:w="2250" w:type="dxa"/>
            <w:tcBorders>
              <w:top w:val="nil"/>
              <w:left w:val="nil"/>
              <w:bottom w:val="single" w:sz="4" w:space="0" w:color="auto"/>
              <w:right w:val="single" w:sz="4" w:space="0" w:color="auto"/>
            </w:tcBorders>
            <w:shd w:val="clear" w:color="auto" w:fill="auto"/>
            <w:noWrap/>
            <w:vAlign w:val="bottom"/>
            <w:hideMark/>
          </w:tcPr>
          <w:p w14:paraId="23BBD914"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217A8BDF"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DC115BB"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74</w:t>
            </w:r>
          </w:p>
        </w:tc>
        <w:tc>
          <w:tcPr>
            <w:tcW w:w="2975" w:type="dxa"/>
            <w:tcBorders>
              <w:top w:val="nil"/>
              <w:left w:val="nil"/>
              <w:bottom w:val="single" w:sz="4" w:space="0" w:color="auto"/>
              <w:right w:val="single" w:sz="4" w:space="0" w:color="auto"/>
            </w:tcBorders>
            <w:shd w:val="clear" w:color="auto" w:fill="auto"/>
            <w:noWrap/>
            <w:vAlign w:val="bottom"/>
            <w:hideMark/>
          </w:tcPr>
          <w:p w14:paraId="236BAB0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748D34BC"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10/28/2019</w:t>
            </w:r>
          </w:p>
        </w:tc>
        <w:tc>
          <w:tcPr>
            <w:tcW w:w="2250" w:type="dxa"/>
            <w:tcBorders>
              <w:top w:val="nil"/>
              <w:left w:val="nil"/>
              <w:bottom w:val="single" w:sz="4" w:space="0" w:color="auto"/>
              <w:right w:val="single" w:sz="4" w:space="0" w:color="auto"/>
            </w:tcBorders>
            <w:shd w:val="clear" w:color="auto" w:fill="auto"/>
            <w:noWrap/>
            <w:vAlign w:val="bottom"/>
            <w:hideMark/>
          </w:tcPr>
          <w:p w14:paraId="682D008A"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1EF0B38D"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554A667"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75</w:t>
            </w:r>
          </w:p>
        </w:tc>
        <w:tc>
          <w:tcPr>
            <w:tcW w:w="2975" w:type="dxa"/>
            <w:tcBorders>
              <w:top w:val="nil"/>
              <w:left w:val="nil"/>
              <w:bottom w:val="single" w:sz="4" w:space="0" w:color="auto"/>
              <w:right w:val="single" w:sz="4" w:space="0" w:color="auto"/>
            </w:tcBorders>
            <w:shd w:val="clear" w:color="auto" w:fill="auto"/>
            <w:noWrap/>
            <w:vAlign w:val="bottom"/>
            <w:hideMark/>
          </w:tcPr>
          <w:p w14:paraId="4B80A6B1"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2187B616"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1/1/1963</w:t>
            </w:r>
          </w:p>
        </w:tc>
        <w:tc>
          <w:tcPr>
            <w:tcW w:w="2250" w:type="dxa"/>
            <w:tcBorders>
              <w:top w:val="nil"/>
              <w:left w:val="nil"/>
              <w:bottom w:val="single" w:sz="4" w:space="0" w:color="auto"/>
              <w:right w:val="single" w:sz="4" w:space="0" w:color="auto"/>
            </w:tcBorders>
            <w:shd w:val="clear" w:color="auto" w:fill="auto"/>
            <w:noWrap/>
            <w:vAlign w:val="bottom"/>
            <w:hideMark/>
          </w:tcPr>
          <w:p w14:paraId="6E611F0A"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69ED0393"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324F7E0"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76</w:t>
            </w:r>
          </w:p>
        </w:tc>
        <w:tc>
          <w:tcPr>
            <w:tcW w:w="2975" w:type="dxa"/>
            <w:tcBorders>
              <w:top w:val="nil"/>
              <w:left w:val="nil"/>
              <w:bottom w:val="single" w:sz="4" w:space="0" w:color="auto"/>
              <w:right w:val="single" w:sz="4" w:space="0" w:color="auto"/>
            </w:tcBorders>
            <w:shd w:val="clear" w:color="auto" w:fill="auto"/>
            <w:noWrap/>
            <w:vAlign w:val="bottom"/>
            <w:hideMark/>
          </w:tcPr>
          <w:p w14:paraId="0C46031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74F0BA4E"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10/23/1977</w:t>
            </w:r>
          </w:p>
        </w:tc>
        <w:tc>
          <w:tcPr>
            <w:tcW w:w="2250" w:type="dxa"/>
            <w:tcBorders>
              <w:top w:val="nil"/>
              <w:left w:val="nil"/>
              <w:bottom w:val="single" w:sz="4" w:space="0" w:color="auto"/>
              <w:right w:val="single" w:sz="4" w:space="0" w:color="auto"/>
            </w:tcBorders>
            <w:shd w:val="clear" w:color="auto" w:fill="auto"/>
            <w:noWrap/>
            <w:vAlign w:val="bottom"/>
            <w:hideMark/>
          </w:tcPr>
          <w:p w14:paraId="52282A56"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265535D6"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4AF128B"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77</w:t>
            </w:r>
          </w:p>
        </w:tc>
        <w:tc>
          <w:tcPr>
            <w:tcW w:w="2975" w:type="dxa"/>
            <w:tcBorders>
              <w:top w:val="nil"/>
              <w:left w:val="nil"/>
              <w:bottom w:val="single" w:sz="4" w:space="0" w:color="auto"/>
              <w:right w:val="single" w:sz="4" w:space="0" w:color="auto"/>
            </w:tcBorders>
            <w:shd w:val="clear" w:color="auto" w:fill="auto"/>
            <w:noWrap/>
            <w:vAlign w:val="bottom"/>
            <w:hideMark/>
          </w:tcPr>
          <w:p w14:paraId="0B6726CE"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0F486B2E"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5/2/2011</w:t>
            </w:r>
          </w:p>
        </w:tc>
        <w:tc>
          <w:tcPr>
            <w:tcW w:w="2250" w:type="dxa"/>
            <w:tcBorders>
              <w:top w:val="nil"/>
              <w:left w:val="nil"/>
              <w:bottom w:val="single" w:sz="4" w:space="0" w:color="auto"/>
              <w:right w:val="single" w:sz="4" w:space="0" w:color="auto"/>
            </w:tcBorders>
            <w:shd w:val="clear" w:color="auto" w:fill="auto"/>
            <w:noWrap/>
            <w:vAlign w:val="bottom"/>
            <w:hideMark/>
          </w:tcPr>
          <w:p w14:paraId="68447BFB"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6C79B5F7"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DFF0A91"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78</w:t>
            </w:r>
          </w:p>
        </w:tc>
        <w:tc>
          <w:tcPr>
            <w:tcW w:w="2975" w:type="dxa"/>
            <w:tcBorders>
              <w:top w:val="nil"/>
              <w:left w:val="nil"/>
              <w:bottom w:val="single" w:sz="4" w:space="0" w:color="auto"/>
              <w:right w:val="single" w:sz="4" w:space="0" w:color="auto"/>
            </w:tcBorders>
            <w:shd w:val="clear" w:color="auto" w:fill="auto"/>
            <w:noWrap/>
            <w:vAlign w:val="bottom"/>
            <w:hideMark/>
          </w:tcPr>
          <w:p w14:paraId="2C451C84"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7263C480"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3/16/2012</w:t>
            </w:r>
          </w:p>
        </w:tc>
        <w:tc>
          <w:tcPr>
            <w:tcW w:w="2250" w:type="dxa"/>
            <w:tcBorders>
              <w:top w:val="nil"/>
              <w:left w:val="nil"/>
              <w:bottom w:val="single" w:sz="4" w:space="0" w:color="auto"/>
              <w:right w:val="single" w:sz="4" w:space="0" w:color="auto"/>
            </w:tcBorders>
            <w:shd w:val="clear" w:color="auto" w:fill="auto"/>
            <w:noWrap/>
            <w:vAlign w:val="bottom"/>
            <w:hideMark/>
          </w:tcPr>
          <w:p w14:paraId="78764674"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30495EB8"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446BF3E"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79</w:t>
            </w:r>
          </w:p>
        </w:tc>
        <w:tc>
          <w:tcPr>
            <w:tcW w:w="2975" w:type="dxa"/>
            <w:tcBorders>
              <w:top w:val="nil"/>
              <w:left w:val="nil"/>
              <w:bottom w:val="single" w:sz="4" w:space="0" w:color="auto"/>
              <w:right w:val="single" w:sz="4" w:space="0" w:color="auto"/>
            </w:tcBorders>
            <w:shd w:val="clear" w:color="auto" w:fill="auto"/>
            <w:noWrap/>
            <w:vAlign w:val="bottom"/>
            <w:hideMark/>
          </w:tcPr>
          <w:p w14:paraId="79236066"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5D360FB4"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3/7/2015</w:t>
            </w:r>
          </w:p>
        </w:tc>
        <w:tc>
          <w:tcPr>
            <w:tcW w:w="2250" w:type="dxa"/>
            <w:tcBorders>
              <w:top w:val="nil"/>
              <w:left w:val="nil"/>
              <w:bottom w:val="single" w:sz="4" w:space="0" w:color="auto"/>
              <w:right w:val="single" w:sz="4" w:space="0" w:color="auto"/>
            </w:tcBorders>
            <w:shd w:val="clear" w:color="auto" w:fill="auto"/>
            <w:noWrap/>
            <w:vAlign w:val="bottom"/>
            <w:hideMark/>
          </w:tcPr>
          <w:p w14:paraId="7E0566E5"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70A6C616"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9C398AE"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80</w:t>
            </w:r>
          </w:p>
        </w:tc>
        <w:tc>
          <w:tcPr>
            <w:tcW w:w="2975" w:type="dxa"/>
            <w:tcBorders>
              <w:top w:val="nil"/>
              <w:left w:val="nil"/>
              <w:bottom w:val="single" w:sz="4" w:space="0" w:color="auto"/>
              <w:right w:val="single" w:sz="4" w:space="0" w:color="auto"/>
            </w:tcBorders>
            <w:shd w:val="clear" w:color="auto" w:fill="auto"/>
            <w:noWrap/>
            <w:vAlign w:val="bottom"/>
            <w:hideMark/>
          </w:tcPr>
          <w:p w14:paraId="2FC50AE7"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35400288"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1/1/1987</w:t>
            </w:r>
          </w:p>
        </w:tc>
        <w:tc>
          <w:tcPr>
            <w:tcW w:w="2250" w:type="dxa"/>
            <w:tcBorders>
              <w:top w:val="nil"/>
              <w:left w:val="nil"/>
              <w:bottom w:val="single" w:sz="4" w:space="0" w:color="auto"/>
              <w:right w:val="single" w:sz="4" w:space="0" w:color="auto"/>
            </w:tcBorders>
            <w:shd w:val="clear" w:color="auto" w:fill="auto"/>
            <w:noWrap/>
            <w:vAlign w:val="bottom"/>
            <w:hideMark/>
          </w:tcPr>
          <w:p w14:paraId="73ADE13D"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1816E9BB"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90A2D9B"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81</w:t>
            </w:r>
          </w:p>
        </w:tc>
        <w:tc>
          <w:tcPr>
            <w:tcW w:w="2975" w:type="dxa"/>
            <w:tcBorders>
              <w:top w:val="nil"/>
              <w:left w:val="nil"/>
              <w:bottom w:val="single" w:sz="4" w:space="0" w:color="auto"/>
              <w:right w:val="single" w:sz="4" w:space="0" w:color="auto"/>
            </w:tcBorders>
            <w:shd w:val="clear" w:color="auto" w:fill="auto"/>
            <w:noWrap/>
            <w:vAlign w:val="bottom"/>
            <w:hideMark/>
          </w:tcPr>
          <w:p w14:paraId="268477A4"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42EE8A5F"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9/5/2011</w:t>
            </w:r>
          </w:p>
        </w:tc>
        <w:tc>
          <w:tcPr>
            <w:tcW w:w="2250" w:type="dxa"/>
            <w:tcBorders>
              <w:top w:val="nil"/>
              <w:left w:val="nil"/>
              <w:bottom w:val="single" w:sz="4" w:space="0" w:color="auto"/>
              <w:right w:val="single" w:sz="4" w:space="0" w:color="auto"/>
            </w:tcBorders>
            <w:shd w:val="clear" w:color="auto" w:fill="auto"/>
            <w:noWrap/>
            <w:vAlign w:val="bottom"/>
            <w:hideMark/>
          </w:tcPr>
          <w:p w14:paraId="543F3667"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426F2505"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2117C61"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82</w:t>
            </w:r>
          </w:p>
        </w:tc>
        <w:tc>
          <w:tcPr>
            <w:tcW w:w="2975" w:type="dxa"/>
            <w:tcBorders>
              <w:top w:val="nil"/>
              <w:left w:val="nil"/>
              <w:bottom w:val="single" w:sz="4" w:space="0" w:color="auto"/>
              <w:right w:val="single" w:sz="4" w:space="0" w:color="auto"/>
            </w:tcBorders>
            <w:shd w:val="clear" w:color="auto" w:fill="auto"/>
            <w:noWrap/>
            <w:vAlign w:val="bottom"/>
            <w:hideMark/>
          </w:tcPr>
          <w:p w14:paraId="33DD8016"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5387A694"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6/5/1992</w:t>
            </w:r>
          </w:p>
        </w:tc>
        <w:tc>
          <w:tcPr>
            <w:tcW w:w="2250" w:type="dxa"/>
            <w:tcBorders>
              <w:top w:val="nil"/>
              <w:left w:val="nil"/>
              <w:bottom w:val="single" w:sz="4" w:space="0" w:color="auto"/>
              <w:right w:val="single" w:sz="4" w:space="0" w:color="auto"/>
            </w:tcBorders>
            <w:shd w:val="clear" w:color="auto" w:fill="auto"/>
            <w:noWrap/>
            <w:vAlign w:val="bottom"/>
            <w:hideMark/>
          </w:tcPr>
          <w:p w14:paraId="160E6CC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065A4430"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CEC02CA"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83</w:t>
            </w:r>
          </w:p>
        </w:tc>
        <w:tc>
          <w:tcPr>
            <w:tcW w:w="2975" w:type="dxa"/>
            <w:tcBorders>
              <w:top w:val="nil"/>
              <w:left w:val="nil"/>
              <w:bottom w:val="single" w:sz="4" w:space="0" w:color="auto"/>
              <w:right w:val="single" w:sz="4" w:space="0" w:color="auto"/>
            </w:tcBorders>
            <w:shd w:val="clear" w:color="auto" w:fill="auto"/>
            <w:noWrap/>
            <w:vAlign w:val="bottom"/>
            <w:hideMark/>
          </w:tcPr>
          <w:p w14:paraId="4533CE48"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6F7D8442"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1/22/2019</w:t>
            </w:r>
          </w:p>
        </w:tc>
        <w:tc>
          <w:tcPr>
            <w:tcW w:w="2250" w:type="dxa"/>
            <w:tcBorders>
              <w:top w:val="nil"/>
              <w:left w:val="nil"/>
              <w:bottom w:val="single" w:sz="4" w:space="0" w:color="auto"/>
              <w:right w:val="single" w:sz="4" w:space="0" w:color="auto"/>
            </w:tcBorders>
            <w:shd w:val="clear" w:color="auto" w:fill="auto"/>
            <w:noWrap/>
            <w:vAlign w:val="bottom"/>
            <w:hideMark/>
          </w:tcPr>
          <w:p w14:paraId="3D47CB97"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022AADB3"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FF6A13B"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84</w:t>
            </w:r>
          </w:p>
        </w:tc>
        <w:tc>
          <w:tcPr>
            <w:tcW w:w="2975" w:type="dxa"/>
            <w:tcBorders>
              <w:top w:val="nil"/>
              <w:left w:val="nil"/>
              <w:bottom w:val="single" w:sz="4" w:space="0" w:color="auto"/>
              <w:right w:val="single" w:sz="4" w:space="0" w:color="auto"/>
            </w:tcBorders>
            <w:shd w:val="clear" w:color="auto" w:fill="auto"/>
            <w:noWrap/>
            <w:vAlign w:val="bottom"/>
            <w:hideMark/>
          </w:tcPr>
          <w:p w14:paraId="43942C5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26754877"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6/22/2020</w:t>
            </w:r>
          </w:p>
        </w:tc>
        <w:tc>
          <w:tcPr>
            <w:tcW w:w="2250" w:type="dxa"/>
            <w:tcBorders>
              <w:top w:val="nil"/>
              <w:left w:val="nil"/>
              <w:bottom w:val="single" w:sz="4" w:space="0" w:color="auto"/>
              <w:right w:val="single" w:sz="4" w:space="0" w:color="auto"/>
            </w:tcBorders>
            <w:shd w:val="clear" w:color="auto" w:fill="auto"/>
            <w:noWrap/>
            <w:vAlign w:val="bottom"/>
            <w:hideMark/>
          </w:tcPr>
          <w:p w14:paraId="7C69CEAD"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57E042E0"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A566067"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85</w:t>
            </w:r>
          </w:p>
        </w:tc>
        <w:tc>
          <w:tcPr>
            <w:tcW w:w="2975" w:type="dxa"/>
            <w:tcBorders>
              <w:top w:val="nil"/>
              <w:left w:val="nil"/>
              <w:bottom w:val="single" w:sz="4" w:space="0" w:color="auto"/>
              <w:right w:val="single" w:sz="4" w:space="0" w:color="auto"/>
            </w:tcBorders>
            <w:shd w:val="clear" w:color="auto" w:fill="auto"/>
            <w:noWrap/>
            <w:vAlign w:val="bottom"/>
            <w:hideMark/>
          </w:tcPr>
          <w:p w14:paraId="1EBD27FD"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59B3D3D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12/7/1966</w:t>
            </w:r>
          </w:p>
        </w:tc>
        <w:tc>
          <w:tcPr>
            <w:tcW w:w="2250" w:type="dxa"/>
            <w:tcBorders>
              <w:top w:val="nil"/>
              <w:left w:val="nil"/>
              <w:bottom w:val="single" w:sz="4" w:space="0" w:color="auto"/>
              <w:right w:val="single" w:sz="4" w:space="0" w:color="auto"/>
            </w:tcBorders>
            <w:shd w:val="clear" w:color="auto" w:fill="auto"/>
            <w:noWrap/>
            <w:vAlign w:val="bottom"/>
            <w:hideMark/>
          </w:tcPr>
          <w:p w14:paraId="62D31BD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196483C4"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1726C8E"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86</w:t>
            </w:r>
          </w:p>
        </w:tc>
        <w:tc>
          <w:tcPr>
            <w:tcW w:w="2975" w:type="dxa"/>
            <w:tcBorders>
              <w:top w:val="nil"/>
              <w:left w:val="nil"/>
              <w:bottom w:val="single" w:sz="4" w:space="0" w:color="auto"/>
              <w:right w:val="single" w:sz="4" w:space="0" w:color="auto"/>
            </w:tcBorders>
            <w:shd w:val="clear" w:color="auto" w:fill="auto"/>
            <w:noWrap/>
            <w:vAlign w:val="bottom"/>
            <w:hideMark/>
          </w:tcPr>
          <w:p w14:paraId="2DBB73FB"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0B5D2959"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10/25/1965</w:t>
            </w:r>
          </w:p>
        </w:tc>
        <w:tc>
          <w:tcPr>
            <w:tcW w:w="2250" w:type="dxa"/>
            <w:tcBorders>
              <w:top w:val="nil"/>
              <w:left w:val="nil"/>
              <w:bottom w:val="single" w:sz="4" w:space="0" w:color="auto"/>
              <w:right w:val="single" w:sz="4" w:space="0" w:color="auto"/>
            </w:tcBorders>
            <w:shd w:val="clear" w:color="auto" w:fill="auto"/>
            <w:noWrap/>
            <w:vAlign w:val="bottom"/>
            <w:hideMark/>
          </w:tcPr>
          <w:p w14:paraId="1007E18C"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r w:rsidR="006802A9" w:rsidRPr="00AA4933" w14:paraId="1AD3AF33"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01FA9C1"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87</w:t>
            </w:r>
          </w:p>
        </w:tc>
        <w:tc>
          <w:tcPr>
            <w:tcW w:w="2975" w:type="dxa"/>
            <w:tcBorders>
              <w:top w:val="nil"/>
              <w:left w:val="nil"/>
              <w:bottom w:val="single" w:sz="4" w:space="0" w:color="auto"/>
              <w:right w:val="single" w:sz="4" w:space="0" w:color="auto"/>
            </w:tcBorders>
            <w:shd w:val="clear" w:color="auto" w:fill="auto"/>
            <w:noWrap/>
            <w:vAlign w:val="bottom"/>
            <w:hideMark/>
          </w:tcPr>
          <w:p w14:paraId="19C029C2"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7C0EA661"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1/20/1998</w:t>
            </w:r>
          </w:p>
        </w:tc>
        <w:tc>
          <w:tcPr>
            <w:tcW w:w="2250" w:type="dxa"/>
            <w:tcBorders>
              <w:top w:val="nil"/>
              <w:left w:val="nil"/>
              <w:bottom w:val="single" w:sz="4" w:space="0" w:color="auto"/>
              <w:right w:val="single" w:sz="4" w:space="0" w:color="auto"/>
            </w:tcBorders>
            <w:shd w:val="clear" w:color="auto" w:fill="auto"/>
            <w:noWrap/>
            <w:vAlign w:val="bottom"/>
            <w:hideMark/>
          </w:tcPr>
          <w:p w14:paraId="5911CC33"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w:t>
            </w:r>
          </w:p>
        </w:tc>
      </w:tr>
      <w:tr w:rsidR="006802A9" w:rsidRPr="00AA4933" w14:paraId="018F8E06" w14:textId="77777777" w:rsidTr="006802A9">
        <w:trPr>
          <w:trHeight w:val="260"/>
          <w:jc w:val="center"/>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5F4F5DE" w14:textId="77777777" w:rsidR="006802A9" w:rsidRPr="00AA4933" w:rsidRDefault="006802A9" w:rsidP="0067071D">
            <w:pPr>
              <w:jc w:val="right"/>
              <w:rPr>
                <w:rFonts w:ascii="Calibri" w:hAnsi="Calibri" w:cs="Calibri"/>
                <w:color w:val="000000"/>
                <w:sz w:val="20"/>
                <w:szCs w:val="20"/>
              </w:rPr>
            </w:pPr>
            <w:r w:rsidRPr="00AA4933">
              <w:rPr>
                <w:rFonts w:ascii="Calibri" w:hAnsi="Calibri" w:cs="Calibri"/>
                <w:color w:val="000000"/>
                <w:sz w:val="20"/>
                <w:szCs w:val="20"/>
              </w:rPr>
              <w:t>88</w:t>
            </w:r>
          </w:p>
        </w:tc>
        <w:tc>
          <w:tcPr>
            <w:tcW w:w="2975" w:type="dxa"/>
            <w:tcBorders>
              <w:top w:val="nil"/>
              <w:left w:val="nil"/>
              <w:bottom w:val="single" w:sz="4" w:space="0" w:color="auto"/>
              <w:right w:val="single" w:sz="4" w:space="0" w:color="auto"/>
            </w:tcBorders>
            <w:shd w:val="clear" w:color="auto" w:fill="auto"/>
            <w:noWrap/>
            <w:vAlign w:val="bottom"/>
            <w:hideMark/>
          </w:tcPr>
          <w:p w14:paraId="61892448"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Member</w:t>
            </w:r>
          </w:p>
        </w:tc>
        <w:tc>
          <w:tcPr>
            <w:tcW w:w="2700" w:type="dxa"/>
            <w:tcBorders>
              <w:top w:val="nil"/>
              <w:left w:val="nil"/>
              <w:bottom w:val="single" w:sz="4" w:space="0" w:color="auto"/>
              <w:right w:val="single" w:sz="4" w:space="0" w:color="auto"/>
            </w:tcBorders>
            <w:shd w:val="clear" w:color="auto" w:fill="auto"/>
            <w:noWrap/>
            <w:vAlign w:val="bottom"/>
            <w:hideMark/>
          </w:tcPr>
          <w:p w14:paraId="6541C7CE"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1/20/1998</w:t>
            </w:r>
          </w:p>
        </w:tc>
        <w:tc>
          <w:tcPr>
            <w:tcW w:w="2250" w:type="dxa"/>
            <w:tcBorders>
              <w:top w:val="nil"/>
              <w:left w:val="nil"/>
              <w:bottom w:val="single" w:sz="4" w:space="0" w:color="auto"/>
              <w:right w:val="single" w:sz="4" w:space="0" w:color="auto"/>
            </w:tcBorders>
            <w:shd w:val="clear" w:color="auto" w:fill="auto"/>
            <w:noWrap/>
            <w:vAlign w:val="bottom"/>
            <w:hideMark/>
          </w:tcPr>
          <w:p w14:paraId="279B0806" w14:textId="77777777" w:rsidR="006802A9" w:rsidRPr="00AA4933" w:rsidRDefault="006802A9" w:rsidP="006802A9">
            <w:pPr>
              <w:jc w:val="center"/>
              <w:rPr>
                <w:rFonts w:ascii="Calibri" w:hAnsi="Calibri" w:cs="Calibri"/>
                <w:color w:val="000000"/>
                <w:sz w:val="20"/>
                <w:szCs w:val="20"/>
              </w:rPr>
            </w:pPr>
            <w:r w:rsidRPr="00AA4933">
              <w:rPr>
                <w:rFonts w:ascii="Calibri" w:hAnsi="Calibri" w:cs="Calibri"/>
                <w:color w:val="000000"/>
                <w:sz w:val="20"/>
                <w:szCs w:val="20"/>
              </w:rPr>
              <w:t>F</w:t>
            </w:r>
          </w:p>
        </w:tc>
      </w:tr>
    </w:tbl>
    <w:p w14:paraId="01245B20" w14:textId="25838B40" w:rsidR="003E0D9F" w:rsidRDefault="003E0D9F" w:rsidP="008A45D2">
      <w:pPr>
        <w:rPr>
          <w:b/>
        </w:rPr>
      </w:pPr>
    </w:p>
    <w:p w14:paraId="4281E9F2" w14:textId="0CF8BEA3" w:rsidR="000E5507" w:rsidRDefault="000E5507" w:rsidP="008A45D2">
      <w:pPr>
        <w:rPr>
          <w:b/>
        </w:rPr>
      </w:pPr>
    </w:p>
    <w:p w14:paraId="3DB61EE6" w14:textId="0ECC336D" w:rsidR="000E5507" w:rsidRDefault="000E5507" w:rsidP="008A45D2">
      <w:pPr>
        <w:rPr>
          <w:b/>
        </w:rPr>
      </w:pPr>
    </w:p>
    <w:p w14:paraId="4ADD9638" w14:textId="31D8AFF8" w:rsidR="000E5507" w:rsidRDefault="000E5507" w:rsidP="008A45D2">
      <w:pPr>
        <w:rPr>
          <w:b/>
        </w:rPr>
      </w:pPr>
    </w:p>
    <w:p w14:paraId="60E39DD3" w14:textId="172A949A" w:rsidR="000E5507" w:rsidRDefault="000E5507" w:rsidP="008A45D2">
      <w:pPr>
        <w:rPr>
          <w:b/>
        </w:rPr>
      </w:pPr>
    </w:p>
    <w:p w14:paraId="57938F77" w14:textId="7E457BE9" w:rsidR="000E5507" w:rsidRDefault="000E5507" w:rsidP="008A45D2">
      <w:pPr>
        <w:rPr>
          <w:b/>
        </w:rPr>
      </w:pPr>
      <w:r>
        <w:rPr>
          <w:b/>
        </w:rPr>
        <w:t xml:space="preserve">  PROJECT STAFF</w:t>
      </w:r>
    </w:p>
    <w:p w14:paraId="4AAF9666" w14:textId="4D29B187" w:rsidR="000E5507" w:rsidRDefault="000E5507" w:rsidP="008A45D2">
      <w:pPr>
        <w:rPr>
          <w:b/>
        </w:rPr>
      </w:pPr>
    </w:p>
    <w:p w14:paraId="538C6627" w14:textId="4C37C567" w:rsidR="000E5507" w:rsidRDefault="000E5507" w:rsidP="008A45D2">
      <w:pPr>
        <w:rPr>
          <w:b/>
        </w:rPr>
      </w:pPr>
    </w:p>
    <w:tbl>
      <w:tblPr>
        <w:tblW w:w="8640" w:type="dxa"/>
        <w:jc w:val="center"/>
        <w:tblLook w:val="04A0" w:firstRow="1" w:lastRow="0" w:firstColumn="1" w:lastColumn="0" w:noHBand="0" w:noVBand="1"/>
      </w:tblPr>
      <w:tblGrid>
        <w:gridCol w:w="720"/>
        <w:gridCol w:w="2970"/>
        <w:gridCol w:w="2854"/>
        <w:gridCol w:w="2096"/>
      </w:tblGrid>
      <w:tr w:rsidR="000E5507" w14:paraId="0CF4613E" w14:textId="77777777" w:rsidTr="000E5507">
        <w:trPr>
          <w:trHeight w:val="33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CD5F2" w14:textId="77777777" w:rsidR="000E5507" w:rsidRDefault="000E5507">
            <w:pPr>
              <w:rPr>
                <w:rFonts w:ascii="Calibri" w:hAnsi="Calibri" w:cs="Calibri"/>
                <w:color w:val="000000"/>
                <w:sz w:val="20"/>
                <w:szCs w:val="20"/>
              </w:rPr>
            </w:pPr>
            <w:r>
              <w:rPr>
                <w:rFonts w:ascii="Calibri" w:hAnsi="Calibri" w:cs="Calibri"/>
                <w:color w:val="000000"/>
                <w:sz w:val="20"/>
                <w:szCs w:val="20"/>
              </w:rPr>
              <w:t> </w:t>
            </w:r>
          </w:p>
        </w:tc>
        <w:tc>
          <w:tcPr>
            <w:tcW w:w="2970" w:type="dxa"/>
            <w:tcBorders>
              <w:top w:val="single" w:sz="4" w:space="0" w:color="auto"/>
              <w:left w:val="nil"/>
              <w:bottom w:val="single" w:sz="4" w:space="0" w:color="auto"/>
              <w:right w:val="single" w:sz="4" w:space="0" w:color="auto"/>
            </w:tcBorders>
            <w:shd w:val="clear" w:color="auto" w:fill="auto"/>
            <w:noWrap/>
            <w:vAlign w:val="bottom"/>
            <w:hideMark/>
          </w:tcPr>
          <w:p w14:paraId="78786E7E" w14:textId="77777777" w:rsidR="000E5507" w:rsidRDefault="000E5507">
            <w:pPr>
              <w:rPr>
                <w:rFonts w:ascii="Calibri" w:hAnsi="Calibri" w:cs="Calibri"/>
                <w:b/>
                <w:bCs/>
                <w:color w:val="000000"/>
                <w:sz w:val="20"/>
                <w:szCs w:val="20"/>
                <w:u w:val="single"/>
              </w:rPr>
            </w:pPr>
            <w:r>
              <w:rPr>
                <w:rFonts w:ascii="Calibri" w:hAnsi="Calibri" w:cs="Calibri"/>
                <w:b/>
                <w:bCs/>
                <w:color w:val="000000"/>
                <w:sz w:val="20"/>
                <w:szCs w:val="20"/>
                <w:u w:val="single"/>
              </w:rPr>
              <w:t>Member No</w:t>
            </w:r>
          </w:p>
        </w:tc>
        <w:tc>
          <w:tcPr>
            <w:tcW w:w="2854" w:type="dxa"/>
            <w:tcBorders>
              <w:top w:val="single" w:sz="4" w:space="0" w:color="auto"/>
              <w:left w:val="nil"/>
              <w:bottom w:val="single" w:sz="4" w:space="0" w:color="auto"/>
              <w:right w:val="single" w:sz="4" w:space="0" w:color="auto"/>
            </w:tcBorders>
            <w:shd w:val="clear" w:color="auto" w:fill="auto"/>
            <w:noWrap/>
            <w:vAlign w:val="bottom"/>
            <w:hideMark/>
          </w:tcPr>
          <w:p w14:paraId="3F33BFD9" w14:textId="77777777" w:rsidR="000E5507" w:rsidRDefault="000E5507">
            <w:pPr>
              <w:rPr>
                <w:rFonts w:ascii="Calibri" w:hAnsi="Calibri" w:cs="Calibri"/>
                <w:b/>
                <w:bCs/>
                <w:color w:val="000000"/>
                <w:sz w:val="20"/>
                <w:szCs w:val="20"/>
                <w:u w:val="single"/>
              </w:rPr>
            </w:pPr>
            <w:r>
              <w:rPr>
                <w:rFonts w:ascii="Calibri" w:hAnsi="Calibri" w:cs="Calibri"/>
                <w:b/>
                <w:bCs/>
                <w:color w:val="000000"/>
                <w:sz w:val="20"/>
                <w:szCs w:val="20"/>
                <w:u w:val="single"/>
              </w:rPr>
              <w:t>DOB</w:t>
            </w:r>
          </w:p>
        </w:tc>
        <w:tc>
          <w:tcPr>
            <w:tcW w:w="2096" w:type="dxa"/>
            <w:tcBorders>
              <w:top w:val="single" w:sz="4" w:space="0" w:color="auto"/>
              <w:left w:val="nil"/>
              <w:bottom w:val="single" w:sz="4" w:space="0" w:color="auto"/>
              <w:right w:val="single" w:sz="4" w:space="0" w:color="auto"/>
            </w:tcBorders>
            <w:shd w:val="clear" w:color="auto" w:fill="auto"/>
            <w:noWrap/>
            <w:vAlign w:val="bottom"/>
            <w:hideMark/>
          </w:tcPr>
          <w:p w14:paraId="3F53CD36" w14:textId="77777777" w:rsidR="000E5507" w:rsidRDefault="000E5507">
            <w:pPr>
              <w:rPr>
                <w:rFonts w:ascii="Calibri" w:hAnsi="Calibri" w:cs="Calibri"/>
                <w:b/>
                <w:bCs/>
                <w:color w:val="000000"/>
                <w:sz w:val="20"/>
                <w:szCs w:val="20"/>
                <w:u w:val="single"/>
              </w:rPr>
            </w:pPr>
            <w:r>
              <w:rPr>
                <w:rFonts w:ascii="Calibri" w:hAnsi="Calibri" w:cs="Calibri"/>
                <w:b/>
                <w:bCs/>
                <w:color w:val="000000"/>
                <w:sz w:val="20"/>
                <w:szCs w:val="20"/>
                <w:u w:val="single"/>
              </w:rPr>
              <w:t>Gender</w:t>
            </w:r>
          </w:p>
        </w:tc>
      </w:tr>
      <w:tr w:rsidR="000E5507" w14:paraId="213449D5" w14:textId="77777777" w:rsidTr="000E5507">
        <w:trPr>
          <w:trHeight w:val="31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34C16" w14:textId="77777777" w:rsidR="000E5507" w:rsidRDefault="000E5507">
            <w:pPr>
              <w:jc w:val="right"/>
              <w:rPr>
                <w:rFonts w:ascii="Calibri" w:hAnsi="Calibri" w:cs="Calibri"/>
                <w:color w:val="000000"/>
                <w:sz w:val="20"/>
                <w:szCs w:val="20"/>
              </w:rPr>
            </w:pPr>
            <w:r>
              <w:rPr>
                <w:rFonts w:ascii="Calibri" w:hAnsi="Calibri" w:cs="Calibri"/>
                <w:color w:val="000000"/>
                <w:sz w:val="20"/>
                <w:szCs w:val="20"/>
              </w:rPr>
              <w:t>1</w:t>
            </w:r>
          </w:p>
        </w:tc>
        <w:tc>
          <w:tcPr>
            <w:tcW w:w="2970" w:type="dxa"/>
            <w:tcBorders>
              <w:top w:val="nil"/>
              <w:left w:val="nil"/>
              <w:bottom w:val="single" w:sz="4" w:space="0" w:color="auto"/>
              <w:right w:val="single" w:sz="4" w:space="0" w:color="auto"/>
            </w:tcBorders>
            <w:shd w:val="clear" w:color="auto" w:fill="auto"/>
            <w:noWrap/>
            <w:vAlign w:val="bottom"/>
            <w:hideMark/>
          </w:tcPr>
          <w:p w14:paraId="2ECAA330"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MEMBER</w:t>
            </w:r>
          </w:p>
        </w:tc>
        <w:tc>
          <w:tcPr>
            <w:tcW w:w="2854" w:type="dxa"/>
            <w:tcBorders>
              <w:top w:val="nil"/>
              <w:left w:val="nil"/>
              <w:bottom w:val="single" w:sz="4" w:space="0" w:color="auto"/>
              <w:right w:val="single" w:sz="4" w:space="0" w:color="auto"/>
            </w:tcBorders>
            <w:shd w:val="clear" w:color="auto" w:fill="auto"/>
            <w:noWrap/>
            <w:vAlign w:val="bottom"/>
            <w:hideMark/>
          </w:tcPr>
          <w:p w14:paraId="2EE32EF2"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7/7/1979</w:t>
            </w:r>
          </w:p>
        </w:tc>
        <w:tc>
          <w:tcPr>
            <w:tcW w:w="2096" w:type="dxa"/>
            <w:tcBorders>
              <w:top w:val="nil"/>
              <w:left w:val="nil"/>
              <w:bottom w:val="single" w:sz="4" w:space="0" w:color="auto"/>
              <w:right w:val="single" w:sz="4" w:space="0" w:color="auto"/>
            </w:tcBorders>
            <w:shd w:val="clear" w:color="auto" w:fill="auto"/>
            <w:noWrap/>
            <w:vAlign w:val="bottom"/>
            <w:hideMark/>
          </w:tcPr>
          <w:p w14:paraId="5C8CD0D4"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w:t>
            </w:r>
          </w:p>
        </w:tc>
      </w:tr>
      <w:tr w:rsidR="000E5507" w14:paraId="1F02A9F6" w14:textId="77777777" w:rsidTr="000E5507">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12AAC" w14:textId="77777777" w:rsidR="000E5507" w:rsidRDefault="000E5507">
            <w:pPr>
              <w:jc w:val="right"/>
              <w:rPr>
                <w:rFonts w:ascii="Calibri" w:hAnsi="Calibri" w:cs="Calibri"/>
                <w:color w:val="000000"/>
                <w:sz w:val="20"/>
                <w:szCs w:val="20"/>
              </w:rPr>
            </w:pPr>
            <w:r>
              <w:rPr>
                <w:rFonts w:ascii="Calibri" w:hAnsi="Calibri" w:cs="Calibri"/>
                <w:color w:val="000000"/>
                <w:sz w:val="20"/>
                <w:szCs w:val="20"/>
              </w:rPr>
              <w:t>2</w:t>
            </w:r>
          </w:p>
        </w:tc>
        <w:tc>
          <w:tcPr>
            <w:tcW w:w="2970" w:type="dxa"/>
            <w:tcBorders>
              <w:top w:val="nil"/>
              <w:left w:val="nil"/>
              <w:bottom w:val="single" w:sz="4" w:space="0" w:color="auto"/>
              <w:right w:val="single" w:sz="4" w:space="0" w:color="auto"/>
            </w:tcBorders>
            <w:shd w:val="clear" w:color="auto" w:fill="auto"/>
            <w:noWrap/>
            <w:vAlign w:val="bottom"/>
            <w:hideMark/>
          </w:tcPr>
          <w:p w14:paraId="3DCEEE76"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MEMBER</w:t>
            </w:r>
          </w:p>
        </w:tc>
        <w:tc>
          <w:tcPr>
            <w:tcW w:w="2854" w:type="dxa"/>
            <w:tcBorders>
              <w:top w:val="nil"/>
              <w:left w:val="nil"/>
              <w:bottom w:val="single" w:sz="4" w:space="0" w:color="auto"/>
              <w:right w:val="single" w:sz="4" w:space="0" w:color="auto"/>
            </w:tcBorders>
            <w:shd w:val="clear" w:color="auto" w:fill="auto"/>
            <w:noWrap/>
            <w:vAlign w:val="bottom"/>
            <w:hideMark/>
          </w:tcPr>
          <w:p w14:paraId="469F06F3"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5/18/2018</w:t>
            </w:r>
          </w:p>
        </w:tc>
        <w:tc>
          <w:tcPr>
            <w:tcW w:w="2096" w:type="dxa"/>
            <w:tcBorders>
              <w:top w:val="nil"/>
              <w:left w:val="nil"/>
              <w:bottom w:val="single" w:sz="4" w:space="0" w:color="auto"/>
              <w:right w:val="single" w:sz="4" w:space="0" w:color="auto"/>
            </w:tcBorders>
            <w:shd w:val="clear" w:color="auto" w:fill="auto"/>
            <w:noWrap/>
            <w:vAlign w:val="bottom"/>
            <w:hideMark/>
          </w:tcPr>
          <w:p w14:paraId="5DDA6933"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w:t>
            </w:r>
          </w:p>
        </w:tc>
      </w:tr>
      <w:tr w:rsidR="000E5507" w14:paraId="4DD13ACB" w14:textId="77777777" w:rsidTr="000E5507">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F1371" w14:textId="77777777" w:rsidR="000E5507" w:rsidRDefault="000E5507">
            <w:pPr>
              <w:jc w:val="right"/>
              <w:rPr>
                <w:rFonts w:ascii="Calibri" w:hAnsi="Calibri" w:cs="Calibri"/>
                <w:color w:val="000000"/>
                <w:sz w:val="20"/>
                <w:szCs w:val="20"/>
              </w:rPr>
            </w:pPr>
            <w:r>
              <w:rPr>
                <w:rFonts w:ascii="Calibri" w:hAnsi="Calibri" w:cs="Calibri"/>
                <w:color w:val="000000"/>
                <w:sz w:val="20"/>
                <w:szCs w:val="20"/>
              </w:rPr>
              <w:t>3</w:t>
            </w:r>
          </w:p>
        </w:tc>
        <w:tc>
          <w:tcPr>
            <w:tcW w:w="2970" w:type="dxa"/>
            <w:tcBorders>
              <w:top w:val="nil"/>
              <w:left w:val="nil"/>
              <w:bottom w:val="single" w:sz="4" w:space="0" w:color="auto"/>
              <w:right w:val="single" w:sz="4" w:space="0" w:color="auto"/>
            </w:tcBorders>
            <w:shd w:val="clear" w:color="auto" w:fill="auto"/>
            <w:noWrap/>
            <w:vAlign w:val="bottom"/>
            <w:hideMark/>
          </w:tcPr>
          <w:p w14:paraId="42D99E0F"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MEMBER</w:t>
            </w:r>
          </w:p>
        </w:tc>
        <w:tc>
          <w:tcPr>
            <w:tcW w:w="2854" w:type="dxa"/>
            <w:tcBorders>
              <w:top w:val="nil"/>
              <w:left w:val="nil"/>
              <w:bottom w:val="single" w:sz="4" w:space="0" w:color="auto"/>
              <w:right w:val="single" w:sz="4" w:space="0" w:color="auto"/>
            </w:tcBorders>
            <w:shd w:val="clear" w:color="auto" w:fill="auto"/>
            <w:noWrap/>
            <w:vAlign w:val="bottom"/>
            <w:hideMark/>
          </w:tcPr>
          <w:p w14:paraId="31916E48"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11/15/2020</w:t>
            </w:r>
          </w:p>
        </w:tc>
        <w:tc>
          <w:tcPr>
            <w:tcW w:w="2096" w:type="dxa"/>
            <w:tcBorders>
              <w:top w:val="nil"/>
              <w:left w:val="nil"/>
              <w:bottom w:val="single" w:sz="4" w:space="0" w:color="auto"/>
              <w:right w:val="single" w:sz="4" w:space="0" w:color="auto"/>
            </w:tcBorders>
            <w:shd w:val="clear" w:color="auto" w:fill="auto"/>
            <w:noWrap/>
            <w:vAlign w:val="bottom"/>
            <w:hideMark/>
          </w:tcPr>
          <w:p w14:paraId="334088EA"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F</w:t>
            </w:r>
          </w:p>
        </w:tc>
      </w:tr>
      <w:tr w:rsidR="000E5507" w14:paraId="41411EEF" w14:textId="77777777" w:rsidTr="000E5507">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96A04" w14:textId="77777777" w:rsidR="000E5507" w:rsidRDefault="000E5507">
            <w:pPr>
              <w:jc w:val="right"/>
              <w:rPr>
                <w:rFonts w:ascii="Calibri" w:hAnsi="Calibri" w:cs="Calibri"/>
                <w:color w:val="000000"/>
                <w:sz w:val="20"/>
                <w:szCs w:val="20"/>
              </w:rPr>
            </w:pPr>
            <w:r>
              <w:rPr>
                <w:rFonts w:ascii="Calibri" w:hAnsi="Calibri" w:cs="Calibri"/>
                <w:color w:val="000000"/>
                <w:sz w:val="20"/>
                <w:szCs w:val="20"/>
              </w:rPr>
              <w:t>4</w:t>
            </w:r>
          </w:p>
        </w:tc>
        <w:tc>
          <w:tcPr>
            <w:tcW w:w="2970" w:type="dxa"/>
            <w:tcBorders>
              <w:top w:val="nil"/>
              <w:left w:val="nil"/>
              <w:bottom w:val="single" w:sz="4" w:space="0" w:color="auto"/>
              <w:right w:val="single" w:sz="4" w:space="0" w:color="auto"/>
            </w:tcBorders>
            <w:shd w:val="clear" w:color="auto" w:fill="auto"/>
            <w:noWrap/>
            <w:vAlign w:val="bottom"/>
            <w:hideMark/>
          </w:tcPr>
          <w:p w14:paraId="3FF5075A"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MEMBER</w:t>
            </w:r>
          </w:p>
        </w:tc>
        <w:tc>
          <w:tcPr>
            <w:tcW w:w="2854" w:type="dxa"/>
            <w:tcBorders>
              <w:top w:val="nil"/>
              <w:left w:val="nil"/>
              <w:bottom w:val="single" w:sz="4" w:space="0" w:color="auto"/>
              <w:right w:val="single" w:sz="4" w:space="0" w:color="auto"/>
            </w:tcBorders>
            <w:shd w:val="clear" w:color="auto" w:fill="auto"/>
            <w:noWrap/>
            <w:vAlign w:val="bottom"/>
            <w:hideMark/>
          </w:tcPr>
          <w:p w14:paraId="3627D0C0"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10/25/1959</w:t>
            </w:r>
          </w:p>
        </w:tc>
        <w:tc>
          <w:tcPr>
            <w:tcW w:w="2096" w:type="dxa"/>
            <w:tcBorders>
              <w:top w:val="nil"/>
              <w:left w:val="nil"/>
              <w:bottom w:val="single" w:sz="4" w:space="0" w:color="auto"/>
              <w:right w:val="single" w:sz="4" w:space="0" w:color="auto"/>
            </w:tcBorders>
            <w:shd w:val="clear" w:color="auto" w:fill="auto"/>
            <w:noWrap/>
            <w:vAlign w:val="bottom"/>
            <w:hideMark/>
          </w:tcPr>
          <w:p w14:paraId="30803369"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w:t>
            </w:r>
          </w:p>
        </w:tc>
      </w:tr>
      <w:tr w:rsidR="000E5507" w14:paraId="0FDE0FC3" w14:textId="77777777" w:rsidTr="000E5507">
        <w:trPr>
          <w:trHeight w:val="290"/>
          <w:jc w:val="center"/>
        </w:trPr>
        <w:tc>
          <w:tcPr>
            <w:tcW w:w="720" w:type="dxa"/>
            <w:tcBorders>
              <w:top w:val="single" w:sz="4" w:space="0" w:color="auto"/>
              <w:left w:val="single" w:sz="4" w:space="0" w:color="auto"/>
              <w:bottom w:val="single" w:sz="4" w:space="0" w:color="auto"/>
              <w:right w:val="nil"/>
            </w:tcBorders>
            <w:shd w:val="clear" w:color="auto" w:fill="auto"/>
            <w:noWrap/>
            <w:vAlign w:val="bottom"/>
            <w:hideMark/>
          </w:tcPr>
          <w:p w14:paraId="7A4C7DDA" w14:textId="77777777" w:rsidR="000E5507" w:rsidRDefault="000E5507">
            <w:pPr>
              <w:jc w:val="right"/>
              <w:rPr>
                <w:rFonts w:ascii="Calibri" w:hAnsi="Calibri" w:cs="Calibri"/>
                <w:color w:val="000000"/>
                <w:sz w:val="22"/>
                <w:szCs w:val="22"/>
              </w:rPr>
            </w:pPr>
            <w:r>
              <w:rPr>
                <w:rFonts w:ascii="Calibri" w:hAnsi="Calibri" w:cs="Calibri"/>
                <w:color w:val="000000"/>
                <w:sz w:val="22"/>
                <w:szCs w:val="22"/>
              </w:rPr>
              <w:t>5</w:t>
            </w:r>
          </w:p>
        </w:tc>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63851BE3"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MEMBER</w:t>
            </w:r>
          </w:p>
        </w:tc>
        <w:tc>
          <w:tcPr>
            <w:tcW w:w="2854" w:type="dxa"/>
            <w:tcBorders>
              <w:top w:val="nil"/>
              <w:left w:val="nil"/>
              <w:bottom w:val="single" w:sz="4" w:space="0" w:color="auto"/>
              <w:right w:val="single" w:sz="4" w:space="0" w:color="auto"/>
            </w:tcBorders>
            <w:shd w:val="clear" w:color="auto" w:fill="auto"/>
            <w:noWrap/>
            <w:vAlign w:val="bottom"/>
            <w:hideMark/>
          </w:tcPr>
          <w:p w14:paraId="048BD1DF"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6/10/1964</w:t>
            </w:r>
          </w:p>
        </w:tc>
        <w:tc>
          <w:tcPr>
            <w:tcW w:w="2096" w:type="dxa"/>
            <w:tcBorders>
              <w:top w:val="nil"/>
              <w:left w:val="nil"/>
              <w:bottom w:val="single" w:sz="4" w:space="0" w:color="auto"/>
              <w:right w:val="single" w:sz="4" w:space="0" w:color="auto"/>
            </w:tcBorders>
            <w:shd w:val="clear" w:color="auto" w:fill="auto"/>
            <w:noWrap/>
            <w:vAlign w:val="bottom"/>
            <w:hideMark/>
          </w:tcPr>
          <w:p w14:paraId="02FF1BE7"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w:t>
            </w:r>
          </w:p>
        </w:tc>
      </w:tr>
      <w:tr w:rsidR="000E5507" w14:paraId="03464788" w14:textId="77777777" w:rsidTr="000E5507">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F7113" w14:textId="77777777" w:rsidR="000E5507" w:rsidRDefault="000E5507">
            <w:pPr>
              <w:jc w:val="right"/>
              <w:rPr>
                <w:rFonts w:ascii="Calibri" w:hAnsi="Calibri" w:cs="Calibri"/>
                <w:color w:val="000000"/>
                <w:sz w:val="20"/>
                <w:szCs w:val="20"/>
              </w:rPr>
            </w:pPr>
            <w:r>
              <w:rPr>
                <w:rFonts w:ascii="Calibri" w:hAnsi="Calibri" w:cs="Calibri"/>
                <w:color w:val="000000"/>
                <w:sz w:val="20"/>
                <w:szCs w:val="20"/>
              </w:rPr>
              <w:t>6</w:t>
            </w:r>
          </w:p>
        </w:tc>
        <w:tc>
          <w:tcPr>
            <w:tcW w:w="2970" w:type="dxa"/>
            <w:tcBorders>
              <w:top w:val="nil"/>
              <w:left w:val="nil"/>
              <w:bottom w:val="single" w:sz="4" w:space="0" w:color="auto"/>
              <w:right w:val="single" w:sz="4" w:space="0" w:color="auto"/>
            </w:tcBorders>
            <w:shd w:val="clear" w:color="auto" w:fill="auto"/>
            <w:noWrap/>
            <w:vAlign w:val="bottom"/>
            <w:hideMark/>
          </w:tcPr>
          <w:p w14:paraId="4C71D073"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MEMBER</w:t>
            </w:r>
          </w:p>
        </w:tc>
        <w:tc>
          <w:tcPr>
            <w:tcW w:w="2854" w:type="dxa"/>
            <w:tcBorders>
              <w:top w:val="nil"/>
              <w:left w:val="nil"/>
              <w:bottom w:val="single" w:sz="4" w:space="0" w:color="auto"/>
              <w:right w:val="single" w:sz="4" w:space="0" w:color="auto"/>
            </w:tcBorders>
            <w:shd w:val="clear" w:color="auto" w:fill="auto"/>
            <w:noWrap/>
            <w:vAlign w:val="bottom"/>
            <w:hideMark/>
          </w:tcPr>
          <w:p w14:paraId="4556B0DB"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12/31/1968</w:t>
            </w:r>
          </w:p>
        </w:tc>
        <w:tc>
          <w:tcPr>
            <w:tcW w:w="2096" w:type="dxa"/>
            <w:tcBorders>
              <w:top w:val="nil"/>
              <w:left w:val="nil"/>
              <w:bottom w:val="single" w:sz="4" w:space="0" w:color="auto"/>
              <w:right w:val="single" w:sz="4" w:space="0" w:color="auto"/>
            </w:tcBorders>
            <w:shd w:val="clear" w:color="auto" w:fill="auto"/>
            <w:noWrap/>
            <w:vAlign w:val="bottom"/>
            <w:hideMark/>
          </w:tcPr>
          <w:p w14:paraId="29CB9CAC"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w:t>
            </w:r>
          </w:p>
        </w:tc>
      </w:tr>
      <w:tr w:rsidR="000E5507" w14:paraId="1DC7D445" w14:textId="77777777" w:rsidTr="000E5507">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2E61A" w14:textId="77777777" w:rsidR="000E5507" w:rsidRDefault="000E5507">
            <w:pPr>
              <w:jc w:val="right"/>
              <w:rPr>
                <w:rFonts w:ascii="Calibri" w:hAnsi="Calibri" w:cs="Calibri"/>
                <w:color w:val="000000"/>
                <w:sz w:val="20"/>
                <w:szCs w:val="20"/>
              </w:rPr>
            </w:pPr>
            <w:r>
              <w:rPr>
                <w:rFonts w:ascii="Calibri" w:hAnsi="Calibri" w:cs="Calibri"/>
                <w:color w:val="000000"/>
                <w:sz w:val="20"/>
                <w:szCs w:val="20"/>
              </w:rPr>
              <w:t>7</w:t>
            </w:r>
          </w:p>
        </w:tc>
        <w:tc>
          <w:tcPr>
            <w:tcW w:w="2970" w:type="dxa"/>
            <w:tcBorders>
              <w:top w:val="nil"/>
              <w:left w:val="nil"/>
              <w:bottom w:val="single" w:sz="4" w:space="0" w:color="auto"/>
              <w:right w:val="single" w:sz="4" w:space="0" w:color="auto"/>
            </w:tcBorders>
            <w:shd w:val="clear" w:color="auto" w:fill="auto"/>
            <w:noWrap/>
            <w:vAlign w:val="bottom"/>
            <w:hideMark/>
          </w:tcPr>
          <w:p w14:paraId="4DB2480B"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MEMBER</w:t>
            </w:r>
          </w:p>
        </w:tc>
        <w:tc>
          <w:tcPr>
            <w:tcW w:w="2854" w:type="dxa"/>
            <w:tcBorders>
              <w:top w:val="nil"/>
              <w:left w:val="nil"/>
              <w:bottom w:val="single" w:sz="4" w:space="0" w:color="auto"/>
              <w:right w:val="single" w:sz="4" w:space="0" w:color="auto"/>
            </w:tcBorders>
            <w:shd w:val="clear" w:color="auto" w:fill="auto"/>
            <w:noWrap/>
            <w:vAlign w:val="bottom"/>
            <w:hideMark/>
          </w:tcPr>
          <w:p w14:paraId="4B829B3F"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5/18/1973</w:t>
            </w:r>
          </w:p>
        </w:tc>
        <w:tc>
          <w:tcPr>
            <w:tcW w:w="2096" w:type="dxa"/>
            <w:tcBorders>
              <w:top w:val="nil"/>
              <w:left w:val="nil"/>
              <w:bottom w:val="single" w:sz="4" w:space="0" w:color="auto"/>
              <w:right w:val="single" w:sz="4" w:space="0" w:color="auto"/>
            </w:tcBorders>
            <w:shd w:val="clear" w:color="auto" w:fill="auto"/>
            <w:noWrap/>
            <w:vAlign w:val="bottom"/>
            <w:hideMark/>
          </w:tcPr>
          <w:p w14:paraId="6C8AA423"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F</w:t>
            </w:r>
          </w:p>
        </w:tc>
      </w:tr>
      <w:tr w:rsidR="000E5507" w14:paraId="52CD381E" w14:textId="77777777" w:rsidTr="000E5507">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710CB" w14:textId="77777777" w:rsidR="000E5507" w:rsidRDefault="000E5507">
            <w:pPr>
              <w:jc w:val="right"/>
              <w:rPr>
                <w:rFonts w:ascii="Calibri" w:hAnsi="Calibri" w:cs="Calibri"/>
                <w:color w:val="000000"/>
                <w:sz w:val="20"/>
                <w:szCs w:val="20"/>
              </w:rPr>
            </w:pPr>
            <w:r>
              <w:rPr>
                <w:rFonts w:ascii="Calibri" w:hAnsi="Calibri" w:cs="Calibri"/>
                <w:color w:val="000000"/>
                <w:sz w:val="20"/>
                <w:szCs w:val="20"/>
              </w:rPr>
              <w:t>8</w:t>
            </w:r>
          </w:p>
        </w:tc>
        <w:tc>
          <w:tcPr>
            <w:tcW w:w="2970" w:type="dxa"/>
            <w:tcBorders>
              <w:top w:val="nil"/>
              <w:left w:val="nil"/>
              <w:bottom w:val="single" w:sz="4" w:space="0" w:color="auto"/>
              <w:right w:val="single" w:sz="4" w:space="0" w:color="auto"/>
            </w:tcBorders>
            <w:shd w:val="clear" w:color="auto" w:fill="auto"/>
            <w:noWrap/>
            <w:vAlign w:val="bottom"/>
            <w:hideMark/>
          </w:tcPr>
          <w:p w14:paraId="73BBF849"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MEMBER</w:t>
            </w:r>
          </w:p>
        </w:tc>
        <w:tc>
          <w:tcPr>
            <w:tcW w:w="2854" w:type="dxa"/>
            <w:tcBorders>
              <w:top w:val="nil"/>
              <w:left w:val="nil"/>
              <w:bottom w:val="single" w:sz="4" w:space="0" w:color="auto"/>
              <w:right w:val="single" w:sz="4" w:space="0" w:color="auto"/>
            </w:tcBorders>
            <w:shd w:val="clear" w:color="auto" w:fill="auto"/>
            <w:noWrap/>
            <w:vAlign w:val="bottom"/>
            <w:hideMark/>
          </w:tcPr>
          <w:p w14:paraId="0D30FFBC"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9/27/1993</w:t>
            </w:r>
          </w:p>
        </w:tc>
        <w:tc>
          <w:tcPr>
            <w:tcW w:w="2096" w:type="dxa"/>
            <w:tcBorders>
              <w:top w:val="nil"/>
              <w:left w:val="nil"/>
              <w:bottom w:val="single" w:sz="4" w:space="0" w:color="auto"/>
              <w:right w:val="single" w:sz="4" w:space="0" w:color="auto"/>
            </w:tcBorders>
            <w:shd w:val="clear" w:color="auto" w:fill="auto"/>
            <w:noWrap/>
            <w:vAlign w:val="bottom"/>
            <w:hideMark/>
          </w:tcPr>
          <w:p w14:paraId="2BCF8279"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F</w:t>
            </w:r>
          </w:p>
        </w:tc>
      </w:tr>
      <w:tr w:rsidR="000E5507" w14:paraId="59E2ACF6" w14:textId="77777777" w:rsidTr="000E5507">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EC0C6" w14:textId="77777777" w:rsidR="000E5507" w:rsidRDefault="000E5507">
            <w:pPr>
              <w:jc w:val="right"/>
              <w:rPr>
                <w:rFonts w:ascii="Calibri" w:hAnsi="Calibri" w:cs="Calibri"/>
                <w:color w:val="000000"/>
                <w:sz w:val="20"/>
                <w:szCs w:val="20"/>
              </w:rPr>
            </w:pPr>
            <w:r>
              <w:rPr>
                <w:rFonts w:ascii="Calibri" w:hAnsi="Calibri" w:cs="Calibri"/>
                <w:color w:val="000000"/>
                <w:sz w:val="20"/>
                <w:szCs w:val="20"/>
              </w:rPr>
              <w:t>9</w:t>
            </w:r>
          </w:p>
        </w:tc>
        <w:tc>
          <w:tcPr>
            <w:tcW w:w="2970" w:type="dxa"/>
            <w:tcBorders>
              <w:top w:val="nil"/>
              <w:left w:val="nil"/>
              <w:bottom w:val="single" w:sz="4" w:space="0" w:color="auto"/>
              <w:right w:val="single" w:sz="4" w:space="0" w:color="auto"/>
            </w:tcBorders>
            <w:shd w:val="clear" w:color="auto" w:fill="auto"/>
            <w:noWrap/>
            <w:vAlign w:val="bottom"/>
            <w:hideMark/>
          </w:tcPr>
          <w:p w14:paraId="536638A8"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MEMBER</w:t>
            </w:r>
          </w:p>
        </w:tc>
        <w:tc>
          <w:tcPr>
            <w:tcW w:w="2854" w:type="dxa"/>
            <w:tcBorders>
              <w:top w:val="nil"/>
              <w:left w:val="nil"/>
              <w:bottom w:val="single" w:sz="4" w:space="0" w:color="auto"/>
              <w:right w:val="single" w:sz="4" w:space="0" w:color="auto"/>
            </w:tcBorders>
            <w:shd w:val="clear" w:color="auto" w:fill="auto"/>
            <w:noWrap/>
            <w:vAlign w:val="bottom"/>
            <w:hideMark/>
          </w:tcPr>
          <w:p w14:paraId="13985EE0"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6/13/1996</w:t>
            </w:r>
          </w:p>
        </w:tc>
        <w:tc>
          <w:tcPr>
            <w:tcW w:w="2096" w:type="dxa"/>
            <w:tcBorders>
              <w:top w:val="nil"/>
              <w:left w:val="nil"/>
              <w:bottom w:val="single" w:sz="4" w:space="0" w:color="auto"/>
              <w:right w:val="single" w:sz="4" w:space="0" w:color="auto"/>
            </w:tcBorders>
            <w:shd w:val="clear" w:color="auto" w:fill="auto"/>
            <w:noWrap/>
            <w:vAlign w:val="bottom"/>
            <w:hideMark/>
          </w:tcPr>
          <w:p w14:paraId="577C62AF"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F</w:t>
            </w:r>
          </w:p>
        </w:tc>
      </w:tr>
      <w:tr w:rsidR="000E5507" w14:paraId="2136C6B4" w14:textId="77777777" w:rsidTr="000E5507">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24DF4" w14:textId="77777777" w:rsidR="000E5507" w:rsidRDefault="000E5507">
            <w:pPr>
              <w:jc w:val="right"/>
              <w:rPr>
                <w:rFonts w:ascii="Calibri" w:hAnsi="Calibri" w:cs="Calibri"/>
                <w:color w:val="000000"/>
                <w:sz w:val="20"/>
                <w:szCs w:val="20"/>
              </w:rPr>
            </w:pPr>
            <w:r>
              <w:rPr>
                <w:rFonts w:ascii="Calibri" w:hAnsi="Calibri" w:cs="Calibri"/>
                <w:color w:val="000000"/>
                <w:sz w:val="20"/>
                <w:szCs w:val="20"/>
              </w:rPr>
              <w:t>10</w:t>
            </w:r>
          </w:p>
        </w:tc>
        <w:tc>
          <w:tcPr>
            <w:tcW w:w="2970" w:type="dxa"/>
            <w:tcBorders>
              <w:top w:val="nil"/>
              <w:left w:val="nil"/>
              <w:bottom w:val="single" w:sz="4" w:space="0" w:color="auto"/>
              <w:right w:val="single" w:sz="4" w:space="0" w:color="auto"/>
            </w:tcBorders>
            <w:shd w:val="clear" w:color="auto" w:fill="auto"/>
            <w:noWrap/>
            <w:vAlign w:val="bottom"/>
            <w:hideMark/>
          </w:tcPr>
          <w:p w14:paraId="21457BC2"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MEMBER</w:t>
            </w:r>
          </w:p>
        </w:tc>
        <w:tc>
          <w:tcPr>
            <w:tcW w:w="2854" w:type="dxa"/>
            <w:tcBorders>
              <w:top w:val="nil"/>
              <w:left w:val="nil"/>
              <w:bottom w:val="single" w:sz="4" w:space="0" w:color="auto"/>
              <w:right w:val="single" w:sz="4" w:space="0" w:color="auto"/>
            </w:tcBorders>
            <w:shd w:val="clear" w:color="auto" w:fill="auto"/>
            <w:noWrap/>
            <w:vAlign w:val="bottom"/>
            <w:hideMark/>
          </w:tcPr>
          <w:p w14:paraId="01A98D75"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2/23/2004</w:t>
            </w:r>
          </w:p>
        </w:tc>
        <w:tc>
          <w:tcPr>
            <w:tcW w:w="2096" w:type="dxa"/>
            <w:tcBorders>
              <w:top w:val="nil"/>
              <w:left w:val="nil"/>
              <w:bottom w:val="single" w:sz="4" w:space="0" w:color="auto"/>
              <w:right w:val="single" w:sz="4" w:space="0" w:color="auto"/>
            </w:tcBorders>
            <w:shd w:val="clear" w:color="auto" w:fill="auto"/>
            <w:noWrap/>
            <w:vAlign w:val="bottom"/>
            <w:hideMark/>
          </w:tcPr>
          <w:p w14:paraId="60A47C05"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w:t>
            </w:r>
          </w:p>
        </w:tc>
      </w:tr>
      <w:tr w:rsidR="000E5507" w14:paraId="2D14AABC" w14:textId="77777777" w:rsidTr="000E5507">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1A222" w14:textId="77777777" w:rsidR="000E5507" w:rsidRDefault="000E5507">
            <w:pPr>
              <w:jc w:val="right"/>
              <w:rPr>
                <w:rFonts w:ascii="Calibri" w:hAnsi="Calibri" w:cs="Calibri"/>
                <w:color w:val="000000"/>
                <w:sz w:val="20"/>
                <w:szCs w:val="20"/>
              </w:rPr>
            </w:pPr>
            <w:r>
              <w:rPr>
                <w:rFonts w:ascii="Calibri" w:hAnsi="Calibri" w:cs="Calibri"/>
                <w:color w:val="000000"/>
                <w:sz w:val="20"/>
                <w:szCs w:val="20"/>
              </w:rPr>
              <w:t>11</w:t>
            </w:r>
          </w:p>
        </w:tc>
        <w:tc>
          <w:tcPr>
            <w:tcW w:w="2970" w:type="dxa"/>
            <w:tcBorders>
              <w:top w:val="nil"/>
              <w:left w:val="nil"/>
              <w:bottom w:val="single" w:sz="4" w:space="0" w:color="auto"/>
              <w:right w:val="single" w:sz="4" w:space="0" w:color="auto"/>
            </w:tcBorders>
            <w:shd w:val="clear" w:color="auto" w:fill="auto"/>
            <w:noWrap/>
            <w:vAlign w:val="bottom"/>
            <w:hideMark/>
          </w:tcPr>
          <w:p w14:paraId="1B65DBC7"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MEMBER</w:t>
            </w:r>
          </w:p>
        </w:tc>
        <w:tc>
          <w:tcPr>
            <w:tcW w:w="2854" w:type="dxa"/>
            <w:tcBorders>
              <w:top w:val="nil"/>
              <w:left w:val="nil"/>
              <w:bottom w:val="single" w:sz="4" w:space="0" w:color="auto"/>
              <w:right w:val="single" w:sz="4" w:space="0" w:color="auto"/>
            </w:tcBorders>
            <w:shd w:val="clear" w:color="auto" w:fill="auto"/>
            <w:noWrap/>
            <w:vAlign w:val="bottom"/>
            <w:hideMark/>
          </w:tcPr>
          <w:p w14:paraId="2DAD2A93"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3/30/1988</w:t>
            </w:r>
          </w:p>
        </w:tc>
        <w:tc>
          <w:tcPr>
            <w:tcW w:w="2096" w:type="dxa"/>
            <w:tcBorders>
              <w:top w:val="nil"/>
              <w:left w:val="nil"/>
              <w:bottom w:val="single" w:sz="4" w:space="0" w:color="auto"/>
              <w:right w:val="single" w:sz="4" w:space="0" w:color="auto"/>
            </w:tcBorders>
            <w:shd w:val="clear" w:color="auto" w:fill="auto"/>
            <w:noWrap/>
            <w:vAlign w:val="bottom"/>
            <w:hideMark/>
          </w:tcPr>
          <w:p w14:paraId="6747159A"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w:t>
            </w:r>
          </w:p>
        </w:tc>
      </w:tr>
      <w:tr w:rsidR="000E5507" w14:paraId="44DD3D30" w14:textId="77777777" w:rsidTr="000E5507">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6B675" w14:textId="77777777" w:rsidR="000E5507" w:rsidRDefault="000E5507">
            <w:pPr>
              <w:jc w:val="right"/>
              <w:rPr>
                <w:rFonts w:ascii="Calibri" w:hAnsi="Calibri" w:cs="Calibri"/>
                <w:color w:val="000000"/>
                <w:sz w:val="20"/>
                <w:szCs w:val="20"/>
              </w:rPr>
            </w:pPr>
            <w:r>
              <w:rPr>
                <w:rFonts w:ascii="Calibri" w:hAnsi="Calibri" w:cs="Calibri"/>
                <w:color w:val="000000"/>
                <w:sz w:val="20"/>
                <w:szCs w:val="20"/>
              </w:rPr>
              <w:t>12</w:t>
            </w:r>
          </w:p>
        </w:tc>
        <w:tc>
          <w:tcPr>
            <w:tcW w:w="2970" w:type="dxa"/>
            <w:tcBorders>
              <w:top w:val="nil"/>
              <w:left w:val="nil"/>
              <w:bottom w:val="single" w:sz="4" w:space="0" w:color="auto"/>
              <w:right w:val="single" w:sz="4" w:space="0" w:color="auto"/>
            </w:tcBorders>
            <w:shd w:val="clear" w:color="auto" w:fill="auto"/>
            <w:noWrap/>
            <w:vAlign w:val="bottom"/>
            <w:hideMark/>
          </w:tcPr>
          <w:p w14:paraId="09F256E9"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MEMBER</w:t>
            </w:r>
          </w:p>
        </w:tc>
        <w:tc>
          <w:tcPr>
            <w:tcW w:w="2854" w:type="dxa"/>
            <w:tcBorders>
              <w:top w:val="nil"/>
              <w:left w:val="nil"/>
              <w:bottom w:val="single" w:sz="4" w:space="0" w:color="auto"/>
              <w:right w:val="single" w:sz="4" w:space="0" w:color="auto"/>
            </w:tcBorders>
            <w:shd w:val="clear" w:color="auto" w:fill="auto"/>
            <w:noWrap/>
            <w:vAlign w:val="bottom"/>
            <w:hideMark/>
          </w:tcPr>
          <w:p w14:paraId="30FCE929"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11/19/1981</w:t>
            </w:r>
          </w:p>
        </w:tc>
        <w:tc>
          <w:tcPr>
            <w:tcW w:w="2096" w:type="dxa"/>
            <w:tcBorders>
              <w:top w:val="nil"/>
              <w:left w:val="nil"/>
              <w:bottom w:val="single" w:sz="4" w:space="0" w:color="auto"/>
              <w:right w:val="single" w:sz="4" w:space="0" w:color="auto"/>
            </w:tcBorders>
            <w:shd w:val="clear" w:color="auto" w:fill="auto"/>
            <w:noWrap/>
            <w:vAlign w:val="bottom"/>
            <w:hideMark/>
          </w:tcPr>
          <w:p w14:paraId="71898C6E"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F</w:t>
            </w:r>
          </w:p>
        </w:tc>
      </w:tr>
      <w:tr w:rsidR="000E5507" w14:paraId="54F100B8" w14:textId="77777777" w:rsidTr="000E5507">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1438F" w14:textId="77777777" w:rsidR="000E5507" w:rsidRDefault="000E5507">
            <w:pPr>
              <w:jc w:val="right"/>
              <w:rPr>
                <w:rFonts w:ascii="Calibri" w:hAnsi="Calibri" w:cs="Calibri"/>
                <w:color w:val="000000"/>
                <w:sz w:val="20"/>
                <w:szCs w:val="20"/>
              </w:rPr>
            </w:pPr>
            <w:r>
              <w:rPr>
                <w:rFonts w:ascii="Calibri" w:hAnsi="Calibri" w:cs="Calibri"/>
                <w:color w:val="000000"/>
                <w:sz w:val="20"/>
                <w:szCs w:val="20"/>
              </w:rPr>
              <w:t>13</w:t>
            </w:r>
          </w:p>
        </w:tc>
        <w:tc>
          <w:tcPr>
            <w:tcW w:w="2970" w:type="dxa"/>
            <w:tcBorders>
              <w:top w:val="nil"/>
              <w:left w:val="nil"/>
              <w:bottom w:val="single" w:sz="4" w:space="0" w:color="auto"/>
              <w:right w:val="single" w:sz="4" w:space="0" w:color="auto"/>
            </w:tcBorders>
            <w:shd w:val="clear" w:color="auto" w:fill="auto"/>
            <w:noWrap/>
            <w:vAlign w:val="bottom"/>
            <w:hideMark/>
          </w:tcPr>
          <w:p w14:paraId="5809BF15"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MEMBER</w:t>
            </w:r>
          </w:p>
        </w:tc>
        <w:tc>
          <w:tcPr>
            <w:tcW w:w="2854" w:type="dxa"/>
            <w:tcBorders>
              <w:top w:val="nil"/>
              <w:left w:val="nil"/>
              <w:bottom w:val="single" w:sz="4" w:space="0" w:color="auto"/>
              <w:right w:val="single" w:sz="4" w:space="0" w:color="auto"/>
            </w:tcBorders>
            <w:shd w:val="clear" w:color="auto" w:fill="auto"/>
            <w:noWrap/>
            <w:vAlign w:val="bottom"/>
            <w:hideMark/>
          </w:tcPr>
          <w:p w14:paraId="08F46578"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7/6/1956</w:t>
            </w:r>
          </w:p>
        </w:tc>
        <w:tc>
          <w:tcPr>
            <w:tcW w:w="2096" w:type="dxa"/>
            <w:tcBorders>
              <w:top w:val="nil"/>
              <w:left w:val="nil"/>
              <w:bottom w:val="single" w:sz="4" w:space="0" w:color="auto"/>
              <w:right w:val="single" w:sz="4" w:space="0" w:color="auto"/>
            </w:tcBorders>
            <w:shd w:val="clear" w:color="auto" w:fill="auto"/>
            <w:noWrap/>
            <w:vAlign w:val="bottom"/>
            <w:hideMark/>
          </w:tcPr>
          <w:p w14:paraId="22E56218"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F</w:t>
            </w:r>
          </w:p>
        </w:tc>
      </w:tr>
      <w:tr w:rsidR="000E5507" w14:paraId="2ED24E2D" w14:textId="77777777" w:rsidTr="000E5507">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5700E" w14:textId="77777777" w:rsidR="000E5507" w:rsidRDefault="000E5507">
            <w:pPr>
              <w:jc w:val="right"/>
              <w:rPr>
                <w:rFonts w:ascii="Calibri" w:hAnsi="Calibri" w:cs="Calibri"/>
                <w:color w:val="000000"/>
                <w:sz w:val="20"/>
                <w:szCs w:val="20"/>
              </w:rPr>
            </w:pPr>
            <w:r>
              <w:rPr>
                <w:rFonts w:ascii="Calibri" w:hAnsi="Calibri" w:cs="Calibri"/>
                <w:color w:val="000000"/>
                <w:sz w:val="20"/>
                <w:szCs w:val="20"/>
              </w:rPr>
              <w:t>14</w:t>
            </w:r>
          </w:p>
        </w:tc>
        <w:tc>
          <w:tcPr>
            <w:tcW w:w="2970" w:type="dxa"/>
            <w:tcBorders>
              <w:top w:val="nil"/>
              <w:left w:val="nil"/>
              <w:bottom w:val="single" w:sz="4" w:space="0" w:color="auto"/>
              <w:right w:val="single" w:sz="4" w:space="0" w:color="auto"/>
            </w:tcBorders>
            <w:shd w:val="clear" w:color="auto" w:fill="auto"/>
            <w:noWrap/>
            <w:vAlign w:val="bottom"/>
            <w:hideMark/>
          </w:tcPr>
          <w:p w14:paraId="1798A16E"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MEMBER</w:t>
            </w:r>
          </w:p>
        </w:tc>
        <w:tc>
          <w:tcPr>
            <w:tcW w:w="2854" w:type="dxa"/>
            <w:tcBorders>
              <w:top w:val="nil"/>
              <w:left w:val="nil"/>
              <w:bottom w:val="single" w:sz="4" w:space="0" w:color="auto"/>
              <w:right w:val="single" w:sz="4" w:space="0" w:color="auto"/>
            </w:tcBorders>
            <w:shd w:val="clear" w:color="auto" w:fill="auto"/>
            <w:noWrap/>
            <w:vAlign w:val="bottom"/>
            <w:hideMark/>
          </w:tcPr>
          <w:p w14:paraId="5575B25B"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1/2/1972</w:t>
            </w:r>
          </w:p>
        </w:tc>
        <w:tc>
          <w:tcPr>
            <w:tcW w:w="2096" w:type="dxa"/>
            <w:tcBorders>
              <w:top w:val="nil"/>
              <w:left w:val="nil"/>
              <w:bottom w:val="single" w:sz="4" w:space="0" w:color="auto"/>
              <w:right w:val="single" w:sz="4" w:space="0" w:color="auto"/>
            </w:tcBorders>
            <w:shd w:val="clear" w:color="auto" w:fill="auto"/>
            <w:noWrap/>
            <w:vAlign w:val="bottom"/>
            <w:hideMark/>
          </w:tcPr>
          <w:p w14:paraId="1F482C25"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w:t>
            </w:r>
          </w:p>
        </w:tc>
      </w:tr>
      <w:tr w:rsidR="000E5507" w14:paraId="7EA43F84" w14:textId="77777777" w:rsidTr="000E5507">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DD9CE" w14:textId="77777777" w:rsidR="000E5507" w:rsidRDefault="000E5507">
            <w:pPr>
              <w:jc w:val="right"/>
              <w:rPr>
                <w:rFonts w:ascii="Calibri" w:hAnsi="Calibri" w:cs="Calibri"/>
                <w:color w:val="000000"/>
                <w:sz w:val="20"/>
                <w:szCs w:val="20"/>
              </w:rPr>
            </w:pPr>
            <w:r>
              <w:rPr>
                <w:rFonts w:ascii="Calibri" w:hAnsi="Calibri" w:cs="Calibri"/>
                <w:color w:val="000000"/>
                <w:sz w:val="20"/>
                <w:szCs w:val="20"/>
              </w:rPr>
              <w:t>15</w:t>
            </w:r>
          </w:p>
        </w:tc>
        <w:tc>
          <w:tcPr>
            <w:tcW w:w="2970" w:type="dxa"/>
            <w:tcBorders>
              <w:top w:val="nil"/>
              <w:left w:val="nil"/>
              <w:bottom w:val="single" w:sz="4" w:space="0" w:color="auto"/>
              <w:right w:val="single" w:sz="4" w:space="0" w:color="auto"/>
            </w:tcBorders>
            <w:shd w:val="clear" w:color="auto" w:fill="auto"/>
            <w:noWrap/>
            <w:vAlign w:val="bottom"/>
            <w:hideMark/>
          </w:tcPr>
          <w:p w14:paraId="0F699C4A"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MEMBER</w:t>
            </w:r>
          </w:p>
        </w:tc>
        <w:tc>
          <w:tcPr>
            <w:tcW w:w="2854" w:type="dxa"/>
            <w:tcBorders>
              <w:top w:val="nil"/>
              <w:left w:val="nil"/>
              <w:bottom w:val="single" w:sz="4" w:space="0" w:color="auto"/>
              <w:right w:val="single" w:sz="4" w:space="0" w:color="auto"/>
            </w:tcBorders>
            <w:shd w:val="clear" w:color="auto" w:fill="auto"/>
            <w:noWrap/>
            <w:vAlign w:val="bottom"/>
            <w:hideMark/>
          </w:tcPr>
          <w:p w14:paraId="619D7E4D"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10/12/1958</w:t>
            </w:r>
          </w:p>
        </w:tc>
        <w:tc>
          <w:tcPr>
            <w:tcW w:w="2096" w:type="dxa"/>
            <w:tcBorders>
              <w:top w:val="nil"/>
              <w:left w:val="nil"/>
              <w:bottom w:val="single" w:sz="4" w:space="0" w:color="auto"/>
              <w:right w:val="single" w:sz="4" w:space="0" w:color="auto"/>
            </w:tcBorders>
            <w:shd w:val="clear" w:color="auto" w:fill="auto"/>
            <w:noWrap/>
            <w:vAlign w:val="bottom"/>
            <w:hideMark/>
          </w:tcPr>
          <w:p w14:paraId="72032B62"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w:t>
            </w:r>
          </w:p>
        </w:tc>
      </w:tr>
      <w:tr w:rsidR="000E5507" w14:paraId="6A127243" w14:textId="77777777" w:rsidTr="000E5507">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5A0F6" w14:textId="77777777" w:rsidR="000E5507" w:rsidRDefault="000E5507">
            <w:pPr>
              <w:jc w:val="right"/>
              <w:rPr>
                <w:rFonts w:ascii="Calibri" w:hAnsi="Calibri" w:cs="Calibri"/>
                <w:color w:val="000000"/>
                <w:sz w:val="20"/>
                <w:szCs w:val="20"/>
              </w:rPr>
            </w:pPr>
            <w:r>
              <w:rPr>
                <w:rFonts w:ascii="Calibri" w:hAnsi="Calibri" w:cs="Calibri"/>
                <w:color w:val="000000"/>
                <w:sz w:val="20"/>
                <w:szCs w:val="20"/>
              </w:rPr>
              <w:t>16</w:t>
            </w:r>
          </w:p>
        </w:tc>
        <w:tc>
          <w:tcPr>
            <w:tcW w:w="2970" w:type="dxa"/>
            <w:tcBorders>
              <w:top w:val="nil"/>
              <w:left w:val="nil"/>
              <w:bottom w:val="single" w:sz="4" w:space="0" w:color="auto"/>
              <w:right w:val="single" w:sz="4" w:space="0" w:color="auto"/>
            </w:tcBorders>
            <w:shd w:val="clear" w:color="auto" w:fill="auto"/>
            <w:noWrap/>
            <w:vAlign w:val="bottom"/>
            <w:hideMark/>
          </w:tcPr>
          <w:p w14:paraId="049D00DF"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MEMBER</w:t>
            </w:r>
          </w:p>
        </w:tc>
        <w:tc>
          <w:tcPr>
            <w:tcW w:w="2854" w:type="dxa"/>
            <w:tcBorders>
              <w:top w:val="nil"/>
              <w:left w:val="nil"/>
              <w:bottom w:val="single" w:sz="4" w:space="0" w:color="auto"/>
              <w:right w:val="single" w:sz="4" w:space="0" w:color="auto"/>
            </w:tcBorders>
            <w:shd w:val="clear" w:color="auto" w:fill="auto"/>
            <w:noWrap/>
            <w:vAlign w:val="bottom"/>
            <w:hideMark/>
          </w:tcPr>
          <w:p w14:paraId="16371619"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12/22/1962</w:t>
            </w:r>
          </w:p>
        </w:tc>
        <w:tc>
          <w:tcPr>
            <w:tcW w:w="2096" w:type="dxa"/>
            <w:tcBorders>
              <w:top w:val="nil"/>
              <w:left w:val="nil"/>
              <w:bottom w:val="single" w:sz="4" w:space="0" w:color="auto"/>
              <w:right w:val="single" w:sz="4" w:space="0" w:color="auto"/>
            </w:tcBorders>
            <w:shd w:val="clear" w:color="auto" w:fill="auto"/>
            <w:noWrap/>
            <w:vAlign w:val="bottom"/>
            <w:hideMark/>
          </w:tcPr>
          <w:p w14:paraId="5A578191"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F</w:t>
            </w:r>
          </w:p>
        </w:tc>
      </w:tr>
      <w:tr w:rsidR="000E5507" w14:paraId="1B829946" w14:textId="77777777" w:rsidTr="000E5507">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66554" w14:textId="77777777" w:rsidR="000E5507" w:rsidRDefault="000E5507">
            <w:pPr>
              <w:jc w:val="right"/>
              <w:rPr>
                <w:rFonts w:ascii="Calibri" w:hAnsi="Calibri" w:cs="Calibri"/>
                <w:color w:val="000000"/>
                <w:sz w:val="20"/>
                <w:szCs w:val="20"/>
              </w:rPr>
            </w:pPr>
            <w:r>
              <w:rPr>
                <w:rFonts w:ascii="Calibri" w:hAnsi="Calibri" w:cs="Calibri"/>
                <w:color w:val="000000"/>
                <w:sz w:val="20"/>
                <w:szCs w:val="20"/>
              </w:rPr>
              <w:t>17</w:t>
            </w:r>
          </w:p>
        </w:tc>
        <w:tc>
          <w:tcPr>
            <w:tcW w:w="2970" w:type="dxa"/>
            <w:tcBorders>
              <w:top w:val="nil"/>
              <w:left w:val="nil"/>
              <w:bottom w:val="single" w:sz="4" w:space="0" w:color="auto"/>
              <w:right w:val="single" w:sz="4" w:space="0" w:color="auto"/>
            </w:tcBorders>
            <w:shd w:val="clear" w:color="auto" w:fill="auto"/>
            <w:noWrap/>
            <w:vAlign w:val="bottom"/>
            <w:hideMark/>
          </w:tcPr>
          <w:p w14:paraId="505A446C"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MEMBER</w:t>
            </w:r>
          </w:p>
        </w:tc>
        <w:tc>
          <w:tcPr>
            <w:tcW w:w="2854" w:type="dxa"/>
            <w:tcBorders>
              <w:top w:val="nil"/>
              <w:left w:val="nil"/>
              <w:bottom w:val="single" w:sz="4" w:space="0" w:color="auto"/>
              <w:right w:val="single" w:sz="4" w:space="0" w:color="auto"/>
            </w:tcBorders>
            <w:shd w:val="clear" w:color="auto" w:fill="auto"/>
            <w:noWrap/>
            <w:vAlign w:val="bottom"/>
            <w:hideMark/>
          </w:tcPr>
          <w:p w14:paraId="31FFB535"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10/6/1995</w:t>
            </w:r>
          </w:p>
        </w:tc>
        <w:tc>
          <w:tcPr>
            <w:tcW w:w="2096" w:type="dxa"/>
            <w:tcBorders>
              <w:top w:val="nil"/>
              <w:left w:val="nil"/>
              <w:bottom w:val="single" w:sz="4" w:space="0" w:color="auto"/>
              <w:right w:val="single" w:sz="4" w:space="0" w:color="auto"/>
            </w:tcBorders>
            <w:shd w:val="clear" w:color="auto" w:fill="auto"/>
            <w:noWrap/>
            <w:vAlign w:val="bottom"/>
            <w:hideMark/>
          </w:tcPr>
          <w:p w14:paraId="39D78127"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w:t>
            </w:r>
          </w:p>
        </w:tc>
      </w:tr>
      <w:tr w:rsidR="000E5507" w14:paraId="06E273D3" w14:textId="77777777" w:rsidTr="000E5507">
        <w:trPr>
          <w:trHeight w:val="24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EDFAD" w14:textId="77777777" w:rsidR="000E5507" w:rsidRDefault="000E5507">
            <w:pPr>
              <w:jc w:val="right"/>
              <w:rPr>
                <w:rFonts w:ascii="Calibri" w:hAnsi="Calibri" w:cs="Calibri"/>
                <w:color w:val="000000"/>
                <w:sz w:val="20"/>
                <w:szCs w:val="20"/>
              </w:rPr>
            </w:pPr>
            <w:r>
              <w:rPr>
                <w:rFonts w:ascii="Calibri" w:hAnsi="Calibri" w:cs="Calibri"/>
                <w:color w:val="000000"/>
                <w:sz w:val="20"/>
                <w:szCs w:val="20"/>
              </w:rPr>
              <w:t>18</w:t>
            </w:r>
          </w:p>
        </w:tc>
        <w:tc>
          <w:tcPr>
            <w:tcW w:w="2970" w:type="dxa"/>
            <w:tcBorders>
              <w:top w:val="nil"/>
              <w:left w:val="nil"/>
              <w:bottom w:val="single" w:sz="4" w:space="0" w:color="auto"/>
              <w:right w:val="single" w:sz="4" w:space="0" w:color="auto"/>
            </w:tcBorders>
            <w:shd w:val="clear" w:color="auto" w:fill="auto"/>
            <w:noWrap/>
            <w:vAlign w:val="bottom"/>
            <w:hideMark/>
          </w:tcPr>
          <w:p w14:paraId="1317FA78"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MEMBER</w:t>
            </w:r>
          </w:p>
        </w:tc>
        <w:tc>
          <w:tcPr>
            <w:tcW w:w="2854" w:type="dxa"/>
            <w:tcBorders>
              <w:top w:val="nil"/>
              <w:left w:val="nil"/>
              <w:bottom w:val="single" w:sz="4" w:space="0" w:color="auto"/>
              <w:right w:val="single" w:sz="4" w:space="0" w:color="auto"/>
            </w:tcBorders>
            <w:shd w:val="clear" w:color="auto" w:fill="auto"/>
            <w:noWrap/>
            <w:vAlign w:val="bottom"/>
            <w:hideMark/>
          </w:tcPr>
          <w:p w14:paraId="19F08292"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10/10/1987</w:t>
            </w:r>
          </w:p>
        </w:tc>
        <w:tc>
          <w:tcPr>
            <w:tcW w:w="2096" w:type="dxa"/>
            <w:tcBorders>
              <w:top w:val="nil"/>
              <w:left w:val="nil"/>
              <w:bottom w:val="single" w:sz="4" w:space="0" w:color="auto"/>
              <w:right w:val="single" w:sz="4" w:space="0" w:color="auto"/>
            </w:tcBorders>
            <w:shd w:val="clear" w:color="auto" w:fill="auto"/>
            <w:noWrap/>
            <w:vAlign w:val="bottom"/>
            <w:hideMark/>
          </w:tcPr>
          <w:p w14:paraId="3ACDDEA0" w14:textId="77777777" w:rsidR="000E5507" w:rsidRDefault="000E5507" w:rsidP="000E5507">
            <w:pPr>
              <w:jc w:val="center"/>
              <w:rPr>
                <w:rFonts w:ascii="Calibri" w:hAnsi="Calibri" w:cs="Calibri"/>
                <w:color w:val="000000"/>
                <w:sz w:val="20"/>
                <w:szCs w:val="20"/>
              </w:rPr>
            </w:pPr>
            <w:r>
              <w:rPr>
                <w:rFonts w:ascii="Calibri" w:hAnsi="Calibri" w:cs="Calibri"/>
                <w:color w:val="000000"/>
                <w:sz w:val="20"/>
                <w:szCs w:val="20"/>
              </w:rPr>
              <w:t>F</w:t>
            </w:r>
          </w:p>
        </w:tc>
      </w:tr>
    </w:tbl>
    <w:p w14:paraId="129CD517" w14:textId="77777777" w:rsidR="000E5507" w:rsidRDefault="000E5507" w:rsidP="000E5507">
      <w:pPr>
        <w:rPr>
          <w:b/>
        </w:rPr>
      </w:pPr>
    </w:p>
    <w:sectPr w:rsidR="000E5507" w:rsidSect="00F33D19">
      <w:footerReference w:type="default" r:id="rId1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BFE32" w14:textId="77777777" w:rsidR="00CB7DAC" w:rsidRDefault="00CB7DAC" w:rsidP="008A45D2">
      <w:r>
        <w:separator/>
      </w:r>
    </w:p>
  </w:endnote>
  <w:endnote w:type="continuationSeparator" w:id="0">
    <w:p w14:paraId="07DEDF97" w14:textId="77777777" w:rsidR="00CB7DAC" w:rsidRDefault="00CB7DAC" w:rsidP="008A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9292"/>
      <w:docPartObj>
        <w:docPartGallery w:val="Page Numbers (Bottom of Page)"/>
        <w:docPartUnique/>
      </w:docPartObj>
    </w:sdtPr>
    <w:sdtContent>
      <w:sdt>
        <w:sdtPr>
          <w:id w:val="565050477"/>
          <w:docPartObj>
            <w:docPartGallery w:val="Page Numbers (Top of Page)"/>
            <w:docPartUnique/>
          </w:docPartObj>
        </w:sdtPr>
        <w:sdtContent>
          <w:p w14:paraId="2A725407" w14:textId="77777777" w:rsidR="00EA56ED" w:rsidRDefault="00EA56ED">
            <w:pPr>
              <w:pStyle w:val="Footer"/>
              <w:jc w:val="center"/>
            </w:pPr>
            <w:r>
              <w:t xml:space="preserve">Page </w:t>
            </w:r>
            <w:r>
              <w:rPr>
                <w:b/>
              </w:rPr>
              <w:fldChar w:fldCharType="begin"/>
            </w:r>
            <w:r>
              <w:rPr>
                <w:b/>
              </w:rPr>
              <w:instrText xml:space="preserve"> PAGE </w:instrText>
            </w:r>
            <w:r>
              <w:rPr>
                <w:b/>
              </w:rPr>
              <w:fldChar w:fldCharType="separate"/>
            </w:r>
            <w:r>
              <w:rPr>
                <w:b/>
                <w:noProof/>
              </w:rPr>
              <w:t>8</w:t>
            </w:r>
            <w:r>
              <w:rPr>
                <w:b/>
              </w:rPr>
              <w:fldChar w:fldCharType="end"/>
            </w:r>
            <w:r>
              <w:t xml:space="preserve"> of </w:t>
            </w:r>
            <w:r>
              <w:rPr>
                <w:b/>
              </w:rPr>
              <w:fldChar w:fldCharType="begin"/>
            </w:r>
            <w:r>
              <w:rPr>
                <w:b/>
              </w:rPr>
              <w:instrText xml:space="preserve"> NUMPAGES  </w:instrText>
            </w:r>
            <w:r>
              <w:rPr>
                <w:b/>
              </w:rPr>
              <w:fldChar w:fldCharType="separate"/>
            </w:r>
            <w:r>
              <w:rPr>
                <w:b/>
                <w:noProof/>
              </w:rPr>
              <w:t>15</w:t>
            </w:r>
            <w:r>
              <w:rPr>
                <w:b/>
              </w:rPr>
              <w:fldChar w:fldCharType="end"/>
            </w:r>
          </w:p>
        </w:sdtContent>
      </w:sdt>
    </w:sdtContent>
  </w:sdt>
  <w:p w14:paraId="7F0E57B9" w14:textId="77777777" w:rsidR="00EA56ED" w:rsidRDefault="00EA5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4653F" w14:textId="77777777" w:rsidR="00CB7DAC" w:rsidRDefault="00CB7DAC" w:rsidP="008A45D2">
      <w:r>
        <w:separator/>
      </w:r>
    </w:p>
  </w:footnote>
  <w:footnote w:type="continuationSeparator" w:id="0">
    <w:p w14:paraId="572C2CCD" w14:textId="77777777" w:rsidR="00CB7DAC" w:rsidRDefault="00CB7DAC" w:rsidP="008A4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11B"/>
    <w:multiLevelType w:val="hybridMultilevel"/>
    <w:tmpl w:val="EFA66172"/>
    <w:lvl w:ilvl="0" w:tplc="7F1E011E">
      <w:start w:val="1"/>
      <w:numFmt w:val="decimal"/>
      <w:lvlText w:val="%1."/>
      <w:lvlJc w:val="left"/>
      <w:pPr>
        <w:tabs>
          <w:tab w:val="num" w:pos="1080"/>
        </w:tabs>
        <w:ind w:left="1080" w:hanging="720"/>
      </w:pPr>
      <w:rPr>
        <w:rFonts w:hint="default"/>
      </w:rPr>
    </w:lvl>
    <w:lvl w:ilvl="1" w:tplc="C7DE0A6E">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590FB5"/>
    <w:multiLevelType w:val="multilevel"/>
    <w:tmpl w:val="792052C8"/>
    <w:lvl w:ilvl="0">
      <w:start w:val="3"/>
      <w:numFmt w:val="decimal"/>
      <w:lvlText w:val="%1"/>
      <w:lvlJc w:val="left"/>
      <w:pPr>
        <w:tabs>
          <w:tab w:val="num" w:pos="795"/>
        </w:tabs>
        <w:ind w:left="795" w:hanging="795"/>
      </w:pPr>
      <w:rPr>
        <w:rFonts w:hint="default"/>
      </w:rPr>
    </w:lvl>
    <w:lvl w:ilvl="1">
      <w:start w:val="1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8BC526D"/>
    <w:multiLevelType w:val="hybridMultilevel"/>
    <w:tmpl w:val="DD022186"/>
    <w:lvl w:ilvl="0" w:tplc="6A92E8F2">
      <w:start w:val="1"/>
      <w:numFmt w:val="lowerRoman"/>
      <w:lvlText w:val="(%1)"/>
      <w:lvlJc w:val="left"/>
      <w:pPr>
        <w:tabs>
          <w:tab w:val="num" w:pos="1800"/>
        </w:tabs>
        <w:ind w:left="1800" w:hanging="720"/>
      </w:pPr>
      <w:rPr>
        <w:rFonts w:hint="default"/>
      </w:rPr>
    </w:lvl>
    <w:lvl w:ilvl="1" w:tplc="646ACE86">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9C44F31"/>
    <w:multiLevelType w:val="hybridMultilevel"/>
    <w:tmpl w:val="990AB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80321"/>
    <w:multiLevelType w:val="hybridMultilevel"/>
    <w:tmpl w:val="40207694"/>
    <w:lvl w:ilvl="0" w:tplc="3432AE9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E562064"/>
    <w:multiLevelType w:val="hybridMultilevel"/>
    <w:tmpl w:val="873C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9077F"/>
    <w:multiLevelType w:val="hybridMultilevel"/>
    <w:tmpl w:val="A4FE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E7A2E"/>
    <w:multiLevelType w:val="multilevel"/>
    <w:tmpl w:val="2FD0CEB4"/>
    <w:lvl w:ilvl="0">
      <w:start w:val="3"/>
      <w:numFmt w:val="decimal"/>
      <w:lvlText w:val="%1"/>
      <w:lvlJc w:val="left"/>
      <w:pPr>
        <w:tabs>
          <w:tab w:val="num" w:pos="840"/>
        </w:tabs>
        <w:ind w:left="840" w:hanging="840"/>
      </w:pPr>
      <w:rPr>
        <w:rFonts w:hint="default"/>
      </w:rPr>
    </w:lvl>
    <w:lvl w:ilvl="1">
      <w:start w:val="16"/>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9B1406F"/>
    <w:multiLevelType w:val="multilevel"/>
    <w:tmpl w:val="64463CDC"/>
    <w:lvl w:ilvl="0">
      <w:start w:val="3"/>
      <w:numFmt w:val="decimal"/>
      <w:lvlText w:val="%1"/>
      <w:lvlJc w:val="left"/>
      <w:pPr>
        <w:tabs>
          <w:tab w:val="num" w:pos="795"/>
        </w:tabs>
        <w:ind w:left="795" w:hanging="795"/>
      </w:pPr>
      <w:rPr>
        <w:rFonts w:hint="default"/>
      </w:rPr>
    </w:lvl>
    <w:lvl w:ilvl="1">
      <w:start w:val="11"/>
      <w:numFmt w:val="decimal"/>
      <w:lvlText w:val="%1.%2"/>
      <w:lvlJc w:val="left"/>
      <w:pPr>
        <w:tabs>
          <w:tab w:val="num" w:pos="795"/>
        </w:tabs>
        <w:ind w:left="795" w:hanging="795"/>
      </w:pPr>
      <w:rPr>
        <w:rFonts w:hint="default"/>
      </w:rPr>
    </w:lvl>
    <w:lvl w:ilvl="2">
      <w:start w:val="2"/>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0BB53C5"/>
    <w:multiLevelType w:val="multilevel"/>
    <w:tmpl w:val="D5E40222"/>
    <w:lvl w:ilvl="0">
      <w:start w:val="3"/>
      <w:numFmt w:val="decimal"/>
      <w:lvlText w:val="%1"/>
      <w:lvlJc w:val="left"/>
      <w:pPr>
        <w:tabs>
          <w:tab w:val="num" w:pos="945"/>
        </w:tabs>
        <w:ind w:left="945" w:hanging="945"/>
      </w:pPr>
      <w:rPr>
        <w:rFonts w:hint="default"/>
      </w:rPr>
    </w:lvl>
    <w:lvl w:ilvl="1">
      <w:start w:val="14"/>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2845C87"/>
    <w:multiLevelType w:val="multilevel"/>
    <w:tmpl w:val="DCCACE16"/>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4627851"/>
    <w:multiLevelType w:val="multilevel"/>
    <w:tmpl w:val="09148DA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6D44CC2"/>
    <w:multiLevelType w:val="multilevel"/>
    <w:tmpl w:val="DD268184"/>
    <w:lvl w:ilvl="0">
      <w:start w:val="3"/>
      <w:numFmt w:val="decimal"/>
      <w:lvlText w:val="%1"/>
      <w:lvlJc w:val="left"/>
      <w:pPr>
        <w:tabs>
          <w:tab w:val="num" w:pos="900"/>
        </w:tabs>
        <w:ind w:left="900" w:hanging="900"/>
      </w:pPr>
      <w:rPr>
        <w:rFonts w:hint="default"/>
      </w:rPr>
    </w:lvl>
    <w:lvl w:ilvl="1">
      <w:start w:val="1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74701C0"/>
    <w:multiLevelType w:val="multilevel"/>
    <w:tmpl w:val="C35046C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9DA56C8"/>
    <w:multiLevelType w:val="hybridMultilevel"/>
    <w:tmpl w:val="FBCA16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37353A"/>
    <w:multiLevelType w:val="hybridMultilevel"/>
    <w:tmpl w:val="7BE09E22"/>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C6263CB"/>
    <w:multiLevelType w:val="hybridMultilevel"/>
    <w:tmpl w:val="0870ED8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D8E4C4B"/>
    <w:multiLevelType w:val="multilevel"/>
    <w:tmpl w:val="29EA3F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DE14673"/>
    <w:multiLevelType w:val="hybridMultilevel"/>
    <w:tmpl w:val="9DFAFF9E"/>
    <w:lvl w:ilvl="0" w:tplc="FDC620A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EB783A"/>
    <w:multiLevelType w:val="hybridMultilevel"/>
    <w:tmpl w:val="A8F6743A"/>
    <w:lvl w:ilvl="0" w:tplc="8290679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385DB9"/>
    <w:multiLevelType w:val="multilevel"/>
    <w:tmpl w:val="BAF254F6"/>
    <w:lvl w:ilvl="0">
      <w:start w:val="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97332ED"/>
    <w:multiLevelType w:val="hybridMultilevel"/>
    <w:tmpl w:val="24C4EE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472B73"/>
    <w:multiLevelType w:val="multilevel"/>
    <w:tmpl w:val="3C8AFE7E"/>
    <w:lvl w:ilvl="0">
      <w:start w:val="3"/>
      <w:numFmt w:val="decimal"/>
      <w:lvlText w:val="%1"/>
      <w:lvlJc w:val="left"/>
      <w:pPr>
        <w:tabs>
          <w:tab w:val="num" w:pos="915"/>
        </w:tabs>
        <w:ind w:left="915" w:hanging="915"/>
      </w:pPr>
      <w:rPr>
        <w:rFonts w:hint="default"/>
      </w:rPr>
    </w:lvl>
    <w:lvl w:ilvl="1">
      <w:start w:val="6"/>
      <w:numFmt w:val="decimal"/>
      <w:lvlText w:val="%1.%2"/>
      <w:lvlJc w:val="left"/>
      <w:pPr>
        <w:tabs>
          <w:tab w:val="num" w:pos="915"/>
        </w:tabs>
        <w:ind w:left="915" w:hanging="915"/>
      </w:pPr>
      <w:rPr>
        <w:rFonts w:hint="default"/>
      </w:rPr>
    </w:lvl>
    <w:lvl w:ilvl="2">
      <w:start w:val="2"/>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5657F6D"/>
    <w:multiLevelType w:val="multilevel"/>
    <w:tmpl w:val="7E36533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76238F6"/>
    <w:multiLevelType w:val="hybridMultilevel"/>
    <w:tmpl w:val="887EBD60"/>
    <w:lvl w:ilvl="0" w:tplc="0409001B">
      <w:start w:val="1"/>
      <w:numFmt w:val="lowerRoman"/>
      <w:lvlText w:val="%1."/>
      <w:lvlJc w:val="right"/>
      <w:pPr>
        <w:tabs>
          <w:tab w:val="num" w:pos="1440"/>
        </w:tabs>
        <w:ind w:left="1440" w:hanging="720"/>
      </w:pPr>
      <w:rPr>
        <w:rFonts w:hint="default"/>
      </w:rPr>
    </w:lvl>
    <w:lvl w:ilvl="1" w:tplc="4C3CF80C">
      <w:start w:val="4"/>
      <w:numFmt w:val="bullet"/>
      <w:lvlText w:val=""/>
      <w:lvlJc w:val="left"/>
      <w:pPr>
        <w:tabs>
          <w:tab w:val="num" w:pos="2160"/>
        </w:tabs>
        <w:ind w:left="2160" w:hanging="72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F372A1E"/>
    <w:multiLevelType w:val="multilevel"/>
    <w:tmpl w:val="FAE4C1FC"/>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13D5DD3"/>
    <w:multiLevelType w:val="hybridMultilevel"/>
    <w:tmpl w:val="39E676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1B12B5B"/>
    <w:multiLevelType w:val="hybridMultilevel"/>
    <w:tmpl w:val="0870ED8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52C750D0"/>
    <w:multiLevelType w:val="multilevel"/>
    <w:tmpl w:val="DE68D314"/>
    <w:lvl w:ilvl="0">
      <w:start w:val="3"/>
      <w:numFmt w:val="decimal"/>
      <w:lvlText w:val="%1"/>
      <w:lvlJc w:val="left"/>
      <w:pPr>
        <w:tabs>
          <w:tab w:val="num" w:pos="555"/>
        </w:tabs>
        <w:ind w:left="555" w:hanging="555"/>
      </w:pPr>
      <w:rPr>
        <w:rFonts w:hint="default"/>
      </w:rPr>
    </w:lvl>
    <w:lvl w:ilvl="1">
      <w:start w:val="8"/>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F3A107C"/>
    <w:multiLevelType w:val="hybridMultilevel"/>
    <w:tmpl w:val="1F626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A82873"/>
    <w:multiLevelType w:val="multilevel"/>
    <w:tmpl w:val="F4D4E8C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3980C0B"/>
    <w:multiLevelType w:val="multilevel"/>
    <w:tmpl w:val="59B25796"/>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FEB506F"/>
    <w:multiLevelType w:val="multilevel"/>
    <w:tmpl w:val="DC2895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08D1603"/>
    <w:multiLevelType w:val="multilevel"/>
    <w:tmpl w:val="46A0DC68"/>
    <w:lvl w:ilvl="0">
      <w:start w:val="3"/>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6027A4C"/>
    <w:multiLevelType w:val="multilevel"/>
    <w:tmpl w:val="2FD4367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89D6088"/>
    <w:multiLevelType w:val="hybridMultilevel"/>
    <w:tmpl w:val="80386EF4"/>
    <w:lvl w:ilvl="0" w:tplc="65BA0FDA">
      <w:numFmt w:val="bullet"/>
      <w:lvlText w:val="-"/>
      <w:lvlJc w:val="left"/>
      <w:pPr>
        <w:tabs>
          <w:tab w:val="num" w:pos="810"/>
        </w:tabs>
        <w:ind w:left="810" w:hanging="360"/>
      </w:pPr>
      <w:rPr>
        <w:rFonts w:ascii="Tahoma" w:eastAsia="Times New Roman" w:hAnsi="Tahoma" w:cs="Tahoma"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6" w15:restartNumberingAfterBreak="0">
    <w:nsid w:val="7D2D7A55"/>
    <w:multiLevelType w:val="hybridMultilevel"/>
    <w:tmpl w:val="4FA25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305070">
    <w:abstractNumId w:val="26"/>
  </w:num>
  <w:num w:numId="2" w16cid:durableId="472140687">
    <w:abstractNumId w:val="4"/>
  </w:num>
  <w:num w:numId="3" w16cid:durableId="1664895769">
    <w:abstractNumId w:val="6"/>
  </w:num>
  <w:num w:numId="4" w16cid:durableId="1974099815">
    <w:abstractNumId w:val="29"/>
  </w:num>
  <w:num w:numId="5" w16cid:durableId="1846702356">
    <w:abstractNumId w:val="18"/>
  </w:num>
  <w:num w:numId="6" w16cid:durableId="529101395">
    <w:abstractNumId w:val="14"/>
  </w:num>
  <w:num w:numId="7" w16cid:durableId="219291129">
    <w:abstractNumId w:val="3"/>
  </w:num>
  <w:num w:numId="8" w16cid:durableId="560873267">
    <w:abstractNumId w:val="0"/>
  </w:num>
  <w:num w:numId="9" w16cid:durableId="1575240655">
    <w:abstractNumId w:val="35"/>
  </w:num>
  <w:num w:numId="10" w16cid:durableId="1902876">
    <w:abstractNumId w:val="27"/>
  </w:num>
  <w:num w:numId="11" w16cid:durableId="391734204">
    <w:abstractNumId w:val="16"/>
  </w:num>
  <w:num w:numId="12" w16cid:durableId="1646279863">
    <w:abstractNumId w:val="21"/>
  </w:num>
  <w:num w:numId="13" w16cid:durableId="1349865031">
    <w:abstractNumId w:val="24"/>
  </w:num>
  <w:num w:numId="14" w16cid:durableId="1188525470">
    <w:abstractNumId w:val="13"/>
  </w:num>
  <w:num w:numId="15" w16cid:durableId="1011449439">
    <w:abstractNumId w:val="2"/>
  </w:num>
  <w:num w:numId="16" w16cid:durableId="7298597">
    <w:abstractNumId w:val="19"/>
  </w:num>
  <w:num w:numId="17" w16cid:durableId="1961721684">
    <w:abstractNumId w:val="17"/>
  </w:num>
  <w:num w:numId="18" w16cid:durableId="288706058">
    <w:abstractNumId w:val="23"/>
  </w:num>
  <w:num w:numId="19" w16cid:durableId="605772994">
    <w:abstractNumId w:val="30"/>
  </w:num>
  <w:num w:numId="20" w16cid:durableId="1305354605">
    <w:abstractNumId w:val="10"/>
  </w:num>
  <w:num w:numId="21" w16cid:durableId="295337329">
    <w:abstractNumId w:val="25"/>
  </w:num>
  <w:num w:numId="22" w16cid:durableId="2039429598">
    <w:abstractNumId w:val="22"/>
  </w:num>
  <w:num w:numId="23" w16cid:durableId="527304700">
    <w:abstractNumId w:val="31"/>
  </w:num>
  <w:num w:numId="24" w16cid:durableId="895168455">
    <w:abstractNumId w:val="20"/>
  </w:num>
  <w:num w:numId="25" w16cid:durableId="1491755179">
    <w:abstractNumId w:val="33"/>
  </w:num>
  <w:num w:numId="26" w16cid:durableId="112942551">
    <w:abstractNumId w:val="8"/>
  </w:num>
  <w:num w:numId="27" w16cid:durableId="1416514989">
    <w:abstractNumId w:val="1"/>
  </w:num>
  <w:num w:numId="28" w16cid:durableId="1002389489">
    <w:abstractNumId w:val="12"/>
  </w:num>
  <w:num w:numId="29" w16cid:durableId="1989508765">
    <w:abstractNumId w:val="9"/>
  </w:num>
  <w:num w:numId="30" w16cid:durableId="759565012">
    <w:abstractNumId w:val="7"/>
  </w:num>
  <w:num w:numId="31" w16cid:durableId="1077482531">
    <w:abstractNumId w:val="34"/>
  </w:num>
  <w:num w:numId="32" w16cid:durableId="726299258">
    <w:abstractNumId w:val="11"/>
  </w:num>
  <w:num w:numId="33" w16cid:durableId="2050956944">
    <w:abstractNumId w:val="15"/>
  </w:num>
  <w:num w:numId="34" w16cid:durableId="697004115">
    <w:abstractNumId w:val="28"/>
  </w:num>
  <w:num w:numId="35" w16cid:durableId="579828099">
    <w:abstractNumId w:val="36"/>
  </w:num>
  <w:num w:numId="36" w16cid:durableId="1029797214">
    <w:abstractNumId w:val="32"/>
  </w:num>
  <w:num w:numId="37" w16cid:durableId="156654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41"/>
    <w:rsid w:val="00012080"/>
    <w:rsid w:val="00044A3F"/>
    <w:rsid w:val="000913A2"/>
    <w:rsid w:val="000C0B89"/>
    <w:rsid w:val="000E5507"/>
    <w:rsid w:val="000F3E32"/>
    <w:rsid w:val="00120A5D"/>
    <w:rsid w:val="001268BE"/>
    <w:rsid w:val="001707C1"/>
    <w:rsid w:val="001E32E8"/>
    <w:rsid w:val="00235E4C"/>
    <w:rsid w:val="00257BBC"/>
    <w:rsid w:val="00264B52"/>
    <w:rsid w:val="0028248E"/>
    <w:rsid w:val="002D1D0A"/>
    <w:rsid w:val="002D4CCE"/>
    <w:rsid w:val="002E4D70"/>
    <w:rsid w:val="002F1E7E"/>
    <w:rsid w:val="002F6408"/>
    <w:rsid w:val="00326786"/>
    <w:rsid w:val="00345C4A"/>
    <w:rsid w:val="00350077"/>
    <w:rsid w:val="00370CB5"/>
    <w:rsid w:val="0038011B"/>
    <w:rsid w:val="003E0D9F"/>
    <w:rsid w:val="003E7995"/>
    <w:rsid w:val="003F4397"/>
    <w:rsid w:val="00402483"/>
    <w:rsid w:val="00407C5E"/>
    <w:rsid w:val="004227F7"/>
    <w:rsid w:val="00423F5C"/>
    <w:rsid w:val="00466586"/>
    <w:rsid w:val="00481615"/>
    <w:rsid w:val="004C1DE8"/>
    <w:rsid w:val="004D35E5"/>
    <w:rsid w:val="004F0943"/>
    <w:rsid w:val="00502C92"/>
    <w:rsid w:val="00515799"/>
    <w:rsid w:val="0051681F"/>
    <w:rsid w:val="0056202B"/>
    <w:rsid w:val="00583F69"/>
    <w:rsid w:val="00585B3E"/>
    <w:rsid w:val="00594A28"/>
    <w:rsid w:val="005C2323"/>
    <w:rsid w:val="005D4EFF"/>
    <w:rsid w:val="00607448"/>
    <w:rsid w:val="006802A9"/>
    <w:rsid w:val="006B08C2"/>
    <w:rsid w:val="00705CE8"/>
    <w:rsid w:val="00713283"/>
    <w:rsid w:val="00731B35"/>
    <w:rsid w:val="00761EC7"/>
    <w:rsid w:val="00761F76"/>
    <w:rsid w:val="007663EF"/>
    <w:rsid w:val="0077061E"/>
    <w:rsid w:val="007901D3"/>
    <w:rsid w:val="007A0846"/>
    <w:rsid w:val="007A1A43"/>
    <w:rsid w:val="007D0485"/>
    <w:rsid w:val="007D4863"/>
    <w:rsid w:val="007E5D3A"/>
    <w:rsid w:val="00864B2B"/>
    <w:rsid w:val="0087547A"/>
    <w:rsid w:val="0087723A"/>
    <w:rsid w:val="00893A00"/>
    <w:rsid w:val="008A45D2"/>
    <w:rsid w:val="008B24DD"/>
    <w:rsid w:val="008E4C89"/>
    <w:rsid w:val="0093385F"/>
    <w:rsid w:val="00940272"/>
    <w:rsid w:val="009868D8"/>
    <w:rsid w:val="00996864"/>
    <w:rsid w:val="009B06AE"/>
    <w:rsid w:val="009D7D75"/>
    <w:rsid w:val="009E0505"/>
    <w:rsid w:val="009E3918"/>
    <w:rsid w:val="009F2E78"/>
    <w:rsid w:val="00A0639D"/>
    <w:rsid w:val="00A1070E"/>
    <w:rsid w:val="00A36AB6"/>
    <w:rsid w:val="00A86F14"/>
    <w:rsid w:val="00AA27F5"/>
    <w:rsid w:val="00AC294E"/>
    <w:rsid w:val="00AC2F8F"/>
    <w:rsid w:val="00AC5239"/>
    <w:rsid w:val="00AC5AB6"/>
    <w:rsid w:val="00AF00BE"/>
    <w:rsid w:val="00B1361E"/>
    <w:rsid w:val="00B441CD"/>
    <w:rsid w:val="00B53815"/>
    <w:rsid w:val="00BB1BA2"/>
    <w:rsid w:val="00BC5E68"/>
    <w:rsid w:val="00BC6D32"/>
    <w:rsid w:val="00BE64F2"/>
    <w:rsid w:val="00C163BD"/>
    <w:rsid w:val="00C30687"/>
    <w:rsid w:val="00C70A08"/>
    <w:rsid w:val="00C810D7"/>
    <w:rsid w:val="00CB7DAC"/>
    <w:rsid w:val="00D61E44"/>
    <w:rsid w:val="00D73636"/>
    <w:rsid w:val="00D91C73"/>
    <w:rsid w:val="00DB1CA8"/>
    <w:rsid w:val="00DF4AC6"/>
    <w:rsid w:val="00E06041"/>
    <w:rsid w:val="00E20754"/>
    <w:rsid w:val="00E302E2"/>
    <w:rsid w:val="00E34C03"/>
    <w:rsid w:val="00E563F2"/>
    <w:rsid w:val="00E62D05"/>
    <w:rsid w:val="00E65CE9"/>
    <w:rsid w:val="00E70955"/>
    <w:rsid w:val="00E933F7"/>
    <w:rsid w:val="00EA1601"/>
    <w:rsid w:val="00EA1A9D"/>
    <w:rsid w:val="00EA56ED"/>
    <w:rsid w:val="00EB598D"/>
    <w:rsid w:val="00F244F8"/>
    <w:rsid w:val="00F33D19"/>
    <w:rsid w:val="00F42D3F"/>
    <w:rsid w:val="00F700AE"/>
    <w:rsid w:val="00F95557"/>
    <w:rsid w:val="00FA1922"/>
    <w:rsid w:val="00FE0289"/>
    <w:rsid w:val="00FF2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85B7"/>
  <w15:docId w15:val="{76846674-9054-480C-873D-1929C8BF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08"/>
    <w:rPr>
      <w:sz w:val="24"/>
      <w:szCs w:val="24"/>
    </w:rPr>
  </w:style>
  <w:style w:type="paragraph" w:styleId="Heading1">
    <w:name w:val="heading 1"/>
    <w:basedOn w:val="Normal"/>
    <w:next w:val="Normal"/>
    <w:link w:val="Heading1Char"/>
    <w:uiPriority w:val="9"/>
    <w:rsid w:val="003801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53815"/>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27F5"/>
    <w:pPr>
      <w:widowControl w:val="0"/>
      <w:autoSpaceDE w:val="0"/>
      <w:autoSpaceDN w:val="0"/>
      <w:adjustRightInd w:val="0"/>
      <w:jc w:val="center"/>
    </w:pPr>
    <w:rPr>
      <w:rFonts w:ascii="Arial" w:hAnsi="Arial" w:cs="Arial"/>
      <w:b/>
      <w:color w:val="0000FF"/>
      <w:sz w:val="40"/>
      <w:szCs w:val="20"/>
    </w:rPr>
  </w:style>
  <w:style w:type="character" w:customStyle="1" w:styleId="TitleChar">
    <w:name w:val="Title Char"/>
    <w:basedOn w:val="DefaultParagraphFont"/>
    <w:link w:val="Title"/>
    <w:rsid w:val="00AA27F5"/>
    <w:rPr>
      <w:rFonts w:ascii="Arial" w:hAnsi="Arial" w:cs="Arial"/>
      <w:b/>
      <w:color w:val="0000FF"/>
      <w:sz w:val="40"/>
    </w:rPr>
  </w:style>
  <w:style w:type="paragraph" w:styleId="ListParagraph">
    <w:name w:val="List Paragraph"/>
    <w:basedOn w:val="Normal"/>
    <w:uiPriority w:val="34"/>
    <w:qFormat/>
    <w:rsid w:val="00AA27F5"/>
    <w:pPr>
      <w:ind w:left="720"/>
    </w:pPr>
  </w:style>
  <w:style w:type="paragraph" w:customStyle="1" w:styleId="Default">
    <w:name w:val="Default"/>
    <w:rsid w:val="00E06041"/>
    <w:pPr>
      <w:autoSpaceDE w:val="0"/>
      <w:autoSpaceDN w:val="0"/>
      <w:adjustRightInd w:val="0"/>
    </w:pPr>
    <w:rPr>
      <w:color w:val="000000"/>
      <w:sz w:val="24"/>
      <w:szCs w:val="24"/>
    </w:rPr>
  </w:style>
  <w:style w:type="paragraph" w:styleId="NormalWeb">
    <w:name w:val="Normal (Web)"/>
    <w:basedOn w:val="Normal"/>
    <w:uiPriority w:val="99"/>
    <w:unhideWhenUsed/>
    <w:rsid w:val="00264B52"/>
  </w:style>
  <w:style w:type="paragraph" w:styleId="NoSpacing">
    <w:name w:val="No Spacing"/>
    <w:uiPriority w:val="1"/>
    <w:qFormat/>
    <w:rsid w:val="008B24DD"/>
    <w:rPr>
      <w:rFonts w:ascii="Calibri" w:eastAsia="Calibri" w:hAnsi="Calibri"/>
      <w:sz w:val="22"/>
      <w:szCs w:val="22"/>
      <w:lang w:val="en-GB"/>
    </w:rPr>
  </w:style>
  <w:style w:type="character" w:styleId="Hyperlink">
    <w:name w:val="Hyperlink"/>
    <w:basedOn w:val="DefaultParagraphFont"/>
    <w:uiPriority w:val="99"/>
    <w:unhideWhenUsed/>
    <w:rsid w:val="00EA1601"/>
    <w:rPr>
      <w:color w:val="0000FF" w:themeColor="hyperlink"/>
      <w:u w:val="single"/>
    </w:rPr>
  </w:style>
  <w:style w:type="paragraph" w:styleId="List">
    <w:name w:val="List"/>
    <w:basedOn w:val="Normal"/>
    <w:rsid w:val="00E34C03"/>
    <w:pPr>
      <w:ind w:left="283" w:hanging="283"/>
    </w:pPr>
  </w:style>
  <w:style w:type="table" w:styleId="TableGrid">
    <w:name w:val="Table Grid"/>
    <w:basedOn w:val="TableNormal"/>
    <w:uiPriority w:val="59"/>
    <w:rsid w:val="000F3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53815"/>
    <w:rPr>
      <w:b/>
      <w:bCs/>
      <w:sz w:val="24"/>
      <w:szCs w:val="24"/>
    </w:rPr>
  </w:style>
  <w:style w:type="paragraph" w:styleId="BodyText">
    <w:name w:val="Body Text"/>
    <w:basedOn w:val="Normal"/>
    <w:link w:val="BodyTextChar"/>
    <w:rsid w:val="00B53815"/>
    <w:rPr>
      <w:sz w:val="28"/>
    </w:rPr>
  </w:style>
  <w:style w:type="character" w:customStyle="1" w:styleId="BodyTextChar">
    <w:name w:val="Body Text Char"/>
    <w:basedOn w:val="DefaultParagraphFont"/>
    <w:link w:val="BodyText"/>
    <w:rsid w:val="00B53815"/>
    <w:rPr>
      <w:sz w:val="28"/>
      <w:szCs w:val="24"/>
    </w:rPr>
  </w:style>
  <w:style w:type="character" w:customStyle="1" w:styleId="Heading1Char">
    <w:name w:val="Heading 1 Char"/>
    <w:basedOn w:val="DefaultParagraphFont"/>
    <w:link w:val="Heading1"/>
    <w:uiPriority w:val="9"/>
    <w:rsid w:val="0038011B"/>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uiPriority w:val="99"/>
    <w:semiHidden/>
    <w:unhideWhenUsed/>
    <w:rsid w:val="0038011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8011B"/>
    <w:rPr>
      <w:sz w:val="16"/>
      <w:szCs w:val="16"/>
    </w:rPr>
  </w:style>
  <w:style w:type="paragraph" w:styleId="TOC1">
    <w:name w:val="toc 1"/>
    <w:basedOn w:val="Normal"/>
    <w:next w:val="Normal"/>
    <w:autoRedefine/>
    <w:uiPriority w:val="39"/>
    <w:rsid w:val="0038011B"/>
  </w:style>
  <w:style w:type="paragraph" w:styleId="TOC2">
    <w:name w:val="toc 2"/>
    <w:basedOn w:val="Normal"/>
    <w:next w:val="Normal"/>
    <w:autoRedefine/>
    <w:uiPriority w:val="39"/>
    <w:rsid w:val="0038011B"/>
    <w:pPr>
      <w:ind w:left="240"/>
    </w:pPr>
  </w:style>
  <w:style w:type="paragraph" w:styleId="Header">
    <w:name w:val="header"/>
    <w:basedOn w:val="Normal"/>
    <w:link w:val="HeaderChar"/>
    <w:uiPriority w:val="99"/>
    <w:semiHidden/>
    <w:unhideWhenUsed/>
    <w:rsid w:val="008A45D2"/>
    <w:pPr>
      <w:tabs>
        <w:tab w:val="center" w:pos="4680"/>
        <w:tab w:val="right" w:pos="9360"/>
      </w:tabs>
    </w:pPr>
  </w:style>
  <w:style w:type="character" w:customStyle="1" w:styleId="HeaderChar">
    <w:name w:val="Header Char"/>
    <w:basedOn w:val="DefaultParagraphFont"/>
    <w:link w:val="Header"/>
    <w:uiPriority w:val="99"/>
    <w:semiHidden/>
    <w:rsid w:val="008A45D2"/>
    <w:rPr>
      <w:sz w:val="24"/>
      <w:szCs w:val="24"/>
    </w:rPr>
  </w:style>
  <w:style w:type="paragraph" w:styleId="Footer">
    <w:name w:val="footer"/>
    <w:basedOn w:val="Normal"/>
    <w:link w:val="FooterChar"/>
    <w:uiPriority w:val="99"/>
    <w:unhideWhenUsed/>
    <w:rsid w:val="008A45D2"/>
    <w:pPr>
      <w:tabs>
        <w:tab w:val="center" w:pos="4680"/>
        <w:tab w:val="right" w:pos="9360"/>
      </w:tabs>
    </w:pPr>
  </w:style>
  <w:style w:type="character" w:customStyle="1" w:styleId="FooterChar">
    <w:name w:val="Footer Char"/>
    <w:basedOn w:val="DefaultParagraphFont"/>
    <w:link w:val="Footer"/>
    <w:uiPriority w:val="99"/>
    <w:rsid w:val="008A45D2"/>
    <w:rPr>
      <w:sz w:val="24"/>
      <w:szCs w:val="24"/>
    </w:rPr>
  </w:style>
  <w:style w:type="paragraph" w:styleId="BalloonText">
    <w:name w:val="Balloon Text"/>
    <w:basedOn w:val="Normal"/>
    <w:link w:val="BalloonTextChar"/>
    <w:uiPriority w:val="99"/>
    <w:semiHidden/>
    <w:unhideWhenUsed/>
    <w:rsid w:val="00402483"/>
    <w:rPr>
      <w:rFonts w:ascii="Tahoma" w:hAnsi="Tahoma" w:cs="Tahoma"/>
      <w:sz w:val="16"/>
      <w:szCs w:val="16"/>
    </w:rPr>
  </w:style>
  <w:style w:type="character" w:customStyle="1" w:styleId="BalloonTextChar">
    <w:name w:val="Balloon Text Char"/>
    <w:basedOn w:val="DefaultParagraphFont"/>
    <w:link w:val="BalloonText"/>
    <w:uiPriority w:val="99"/>
    <w:semiHidden/>
    <w:rsid w:val="00402483"/>
    <w:rPr>
      <w:rFonts w:ascii="Tahoma" w:hAnsi="Tahoma" w:cs="Tahoma"/>
      <w:sz w:val="16"/>
      <w:szCs w:val="16"/>
    </w:rPr>
  </w:style>
  <w:style w:type="paragraph" w:customStyle="1" w:styleId="Header1-Clauses">
    <w:name w:val="Header 1 - Clauses"/>
    <w:basedOn w:val="Normal"/>
    <w:rsid w:val="00F33D19"/>
    <w:rPr>
      <w:b/>
      <w:szCs w:val="20"/>
      <w:lang w:val="es-ES_tradnl"/>
    </w:rPr>
  </w:style>
  <w:style w:type="character" w:styleId="UnresolvedMention">
    <w:name w:val="Unresolved Mention"/>
    <w:basedOn w:val="DefaultParagraphFont"/>
    <w:uiPriority w:val="99"/>
    <w:semiHidden/>
    <w:unhideWhenUsed/>
    <w:rsid w:val="00FF2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42164">
      <w:bodyDiv w:val="1"/>
      <w:marLeft w:val="0"/>
      <w:marRight w:val="0"/>
      <w:marTop w:val="0"/>
      <w:marBottom w:val="0"/>
      <w:divBdr>
        <w:top w:val="none" w:sz="0" w:space="0" w:color="auto"/>
        <w:left w:val="none" w:sz="0" w:space="0" w:color="auto"/>
        <w:bottom w:val="none" w:sz="0" w:space="0" w:color="auto"/>
        <w:right w:val="none" w:sz="0" w:space="0" w:color="auto"/>
      </w:divBdr>
    </w:div>
    <w:div w:id="1009648660">
      <w:bodyDiv w:val="1"/>
      <w:marLeft w:val="0"/>
      <w:marRight w:val="0"/>
      <w:marTop w:val="0"/>
      <w:marBottom w:val="0"/>
      <w:divBdr>
        <w:top w:val="none" w:sz="0" w:space="0" w:color="auto"/>
        <w:left w:val="none" w:sz="0" w:space="0" w:color="auto"/>
        <w:bottom w:val="none" w:sz="0" w:space="0" w:color="auto"/>
        <w:right w:val="none" w:sz="0" w:space="0" w:color="auto"/>
      </w:divBdr>
    </w:div>
    <w:div w:id="1092245157">
      <w:bodyDiv w:val="1"/>
      <w:marLeft w:val="0"/>
      <w:marRight w:val="0"/>
      <w:marTop w:val="0"/>
      <w:marBottom w:val="0"/>
      <w:divBdr>
        <w:top w:val="none" w:sz="0" w:space="0" w:color="auto"/>
        <w:left w:val="none" w:sz="0" w:space="0" w:color="auto"/>
        <w:bottom w:val="none" w:sz="0" w:space="0" w:color="auto"/>
        <w:right w:val="none" w:sz="0" w:space="0" w:color="auto"/>
      </w:divBdr>
    </w:div>
    <w:div w:id="163972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icpac.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pa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2775</Words>
  <Characters>15819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hp1</cp:lastModifiedBy>
  <cp:revision>2</cp:revision>
  <cp:lastPrinted>2018-12-07T09:22:00Z</cp:lastPrinted>
  <dcterms:created xsi:type="dcterms:W3CDTF">2022-11-15T06:37:00Z</dcterms:created>
  <dcterms:modified xsi:type="dcterms:W3CDTF">2022-11-15T06:37:00Z</dcterms:modified>
</cp:coreProperties>
</file>