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014F" w14:textId="77777777" w:rsidR="00BA68F2" w:rsidRPr="00B25C1C" w:rsidRDefault="00BA68F2">
      <w:pPr>
        <w:ind w:left="2160" w:firstLine="720"/>
        <w:rPr>
          <w:rFonts w:ascii="Arial" w:hAnsi="Arial" w:cs="Arial"/>
          <w:b/>
          <w:sz w:val="22"/>
          <w:szCs w:val="22"/>
        </w:rPr>
      </w:pPr>
    </w:p>
    <w:p w14:paraId="2C152B96" w14:textId="77777777" w:rsidR="00BA68F2" w:rsidRPr="00B25C1C" w:rsidRDefault="00BA68F2">
      <w:pPr>
        <w:ind w:left="2160" w:firstLine="720"/>
        <w:rPr>
          <w:rFonts w:ascii="Arial" w:hAnsi="Arial" w:cs="Arial"/>
          <w:b/>
          <w:sz w:val="22"/>
          <w:szCs w:val="22"/>
        </w:rPr>
      </w:pPr>
    </w:p>
    <w:p w14:paraId="4335E4F2" w14:textId="77777777" w:rsidR="00BA68F2" w:rsidRPr="00B25C1C" w:rsidRDefault="00BA68F2">
      <w:pPr>
        <w:jc w:val="center"/>
        <w:rPr>
          <w:rFonts w:ascii="Arial" w:hAnsi="Arial" w:cs="Arial"/>
          <w:b/>
          <w:sz w:val="22"/>
          <w:szCs w:val="22"/>
        </w:rPr>
      </w:pPr>
    </w:p>
    <w:p w14:paraId="059CEE63" w14:textId="77777777" w:rsidR="00BA68F2" w:rsidRPr="00B25C1C" w:rsidRDefault="00BA68F2">
      <w:pPr>
        <w:jc w:val="center"/>
        <w:rPr>
          <w:rFonts w:ascii="Arial" w:hAnsi="Arial" w:cs="Arial"/>
          <w:b/>
          <w:sz w:val="22"/>
          <w:szCs w:val="22"/>
        </w:rPr>
      </w:pPr>
    </w:p>
    <w:p w14:paraId="7071F09A" w14:textId="77777777" w:rsidR="00BA68F2" w:rsidRPr="00B25C1C" w:rsidRDefault="00BA68F2">
      <w:pPr>
        <w:rPr>
          <w:rFonts w:ascii="Arial" w:hAnsi="Arial" w:cs="Arial"/>
          <w:b/>
          <w:sz w:val="22"/>
          <w:szCs w:val="22"/>
        </w:rPr>
      </w:pPr>
    </w:p>
    <w:p w14:paraId="311A1C1C" w14:textId="77777777" w:rsidR="00950D3C" w:rsidRDefault="00950D3C" w:rsidP="007A0637">
      <w:pPr>
        <w:jc w:val="center"/>
        <w:rPr>
          <w:rFonts w:ascii="Arial" w:hAnsi="Arial" w:cs="Arial"/>
          <w:b/>
          <w:sz w:val="22"/>
          <w:szCs w:val="22"/>
        </w:rPr>
      </w:pPr>
    </w:p>
    <w:p w14:paraId="741BF31E" w14:textId="685F750B" w:rsidR="007966AD" w:rsidRDefault="007A0637" w:rsidP="007A0637">
      <w:pPr>
        <w:jc w:val="center"/>
        <w:rPr>
          <w:rFonts w:ascii="Arial" w:hAnsi="Arial" w:cs="Arial"/>
          <w:b/>
          <w:sz w:val="22"/>
          <w:szCs w:val="22"/>
        </w:rPr>
      </w:pPr>
      <w:r>
        <w:rPr>
          <w:rFonts w:ascii="Arial" w:hAnsi="Arial" w:cs="Arial"/>
          <w:b/>
          <w:sz w:val="22"/>
          <w:szCs w:val="22"/>
        </w:rPr>
        <w:t>INDIVIDUAL CONSULTANCY</w:t>
      </w:r>
    </w:p>
    <w:p w14:paraId="4E18ABB9" w14:textId="77777777" w:rsidR="007966AD" w:rsidRDefault="007966AD">
      <w:pPr>
        <w:jc w:val="center"/>
        <w:rPr>
          <w:rFonts w:ascii="Arial" w:hAnsi="Arial" w:cs="Arial"/>
          <w:b/>
          <w:sz w:val="22"/>
          <w:szCs w:val="22"/>
        </w:rPr>
      </w:pPr>
    </w:p>
    <w:p w14:paraId="1991DB2D" w14:textId="05D02141" w:rsidR="007966AD" w:rsidRDefault="00950D3C" w:rsidP="007966AD">
      <w:pPr>
        <w:spacing w:line="276" w:lineRule="auto"/>
        <w:jc w:val="center"/>
        <w:rPr>
          <w:rFonts w:ascii="Arial" w:hAnsi="Arial" w:cs="Arial"/>
          <w:b/>
          <w:sz w:val="22"/>
          <w:szCs w:val="22"/>
        </w:rPr>
      </w:pPr>
      <w:r>
        <w:rPr>
          <w:rFonts w:ascii="Arial" w:hAnsi="Arial" w:cs="Arial"/>
          <w:b/>
          <w:sz w:val="22"/>
          <w:szCs w:val="22"/>
        </w:rPr>
        <w:t xml:space="preserve">FOOD SECURITY </w:t>
      </w:r>
      <w:r w:rsidR="00C608D2">
        <w:rPr>
          <w:rFonts w:ascii="Arial" w:hAnsi="Arial" w:cs="Arial"/>
          <w:b/>
          <w:sz w:val="22"/>
          <w:szCs w:val="22"/>
        </w:rPr>
        <w:t>SCENARIO DEVELOPMENT</w:t>
      </w:r>
    </w:p>
    <w:p w14:paraId="20657ECD" w14:textId="77777777" w:rsidR="007966AD" w:rsidRDefault="007966AD">
      <w:pPr>
        <w:jc w:val="center"/>
        <w:rPr>
          <w:rFonts w:ascii="Arial" w:hAnsi="Arial" w:cs="Arial"/>
          <w:b/>
          <w:sz w:val="22"/>
          <w:szCs w:val="22"/>
        </w:rPr>
      </w:pPr>
    </w:p>
    <w:p w14:paraId="5E283D54" w14:textId="15507531" w:rsidR="00BA68F2" w:rsidRPr="00B25C1C" w:rsidRDefault="00000000">
      <w:pPr>
        <w:jc w:val="center"/>
        <w:rPr>
          <w:rFonts w:ascii="Arial" w:hAnsi="Arial" w:cs="Arial"/>
          <w:b/>
          <w:sz w:val="22"/>
          <w:szCs w:val="22"/>
        </w:rPr>
      </w:pPr>
      <w:r w:rsidRPr="00B25C1C">
        <w:rPr>
          <w:rFonts w:ascii="Arial" w:hAnsi="Arial" w:cs="Arial"/>
          <w:b/>
          <w:sz w:val="22"/>
          <w:szCs w:val="22"/>
        </w:rPr>
        <w:t>T</w:t>
      </w:r>
      <w:r w:rsidR="007966AD">
        <w:rPr>
          <w:rFonts w:ascii="Arial" w:hAnsi="Arial" w:cs="Arial"/>
          <w:b/>
          <w:sz w:val="22"/>
          <w:szCs w:val="22"/>
        </w:rPr>
        <w:t>erms</w:t>
      </w:r>
      <w:r w:rsidRPr="00B25C1C">
        <w:rPr>
          <w:rFonts w:ascii="Arial" w:hAnsi="Arial" w:cs="Arial"/>
          <w:b/>
          <w:sz w:val="22"/>
          <w:szCs w:val="22"/>
        </w:rPr>
        <w:t xml:space="preserve"> </w:t>
      </w:r>
      <w:r w:rsidR="007966AD">
        <w:rPr>
          <w:rFonts w:ascii="Arial" w:hAnsi="Arial" w:cs="Arial"/>
          <w:b/>
          <w:sz w:val="22"/>
          <w:szCs w:val="22"/>
        </w:rPr>
        <w:t>of</w:t>
      </w:r>
      <w:r w:rsidRPr="00B25C1C">
        <w:rPr>
          <w:rFonts w:ascii="Arial" w:hAnsi="Arial" w:cs="Arial"/>
          <w:b/>
          <w:sz w:val="22"/>
          <w:szCs w:val="22"/>
        </w:rPr>
        <w:t xml:space="preserve"> R</w:t>
      </w:r>
      <w:r w:rsidR="007966AD">
        <w:rPr>
          <w:rFonts w:ascii="Arial" w:hAnsi="Arial" w:cs="Arial"/>
          <w:b/>
          <w:sz w:val="22"/>
          <w:szCs w:val="22"/>
        </w:rPr>
        <w:t>eference</w:t>
      </w:r>
    </w:p>
    <w:p w14:paraId="48C5A33F" w14:textId="77777777" w:rsidR="00BA68F2" w:rsidRPr="00B25C1C" w:rsidRDefault="00BA68F2">
      <w:pPr>
        <w:jc w:val="center"/>
        <w:rPr>
          <w:rFonts w:ascii="Arial" w:hAnsi="Arial" w:cs="Arial"/>
          <w:b/>
          <w:sz w:val="22"/>
          <w:szCs w:val="22"/>
        </w:rPr>
      </w:pPr>
    </w:p>
    <w:p w14:paraId="7F32AD24" w14:textId="77777777" w:rsidR="00BA68F2" w:rsidRPr="00B25C1C" w:rsidRDefault="00BA68F2">
      <w:pPr>
        <w:jc w:val="center"/>
        <w:rPr>
          <w:rFonts w:ascii="Arial" w:hAnsi="Arial" w:cs="Arial"/>
          <w:b/>
          <w:sz w:val="22"/>
          <w:szCs w:val="22"/>
        </w:rPr>
      </w:pPr>
    </w:p>
    <w:p w14:paraId="56292BB2"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bookmarkStart w:id="0" w:name="_Hlk193875661"/>
      <w:r w:rsidRPr="00B25C1C">
        <w:rPr>
          <w:rFonts w:ascii="Arial" w:hAnsi="Arial" w:cs="Arial"/>
          <w:b/>
          <w:color w:val="auto"/>
          <w:sz w:val="22"/>
          <w:szCs w:val="22"/>
          <w:lang w:val="en-GB"/>
        </w:rPr>
        <w:t>Background</w:t>
      </w:r>
    </w:p>
    <w:bookmarkEnd w:id="0"/>
    <w:p w14:paraId="047E41FB" w14:textId="77777777" w:rsidR="00BA68F2" w:rsidRPr="00B25C1C" w:rsidRDefault="00BA68F2">
      <w:pPr>
        <w:pStyle w:val="Default"/>
        <w:spacing w:line="276" w:lineRule="auto"/>
        <w:jc w:val="both"/>
        <w:rPr>
          <w:rFonts w:ascii="Arial" w:hAnsi="Arial" w:cs="Arial"/>
          <w:b/>
          <w:color w:val="auto"/>
          <w:sz w:val="22"/>
          <w:szCs w:val="22"/>
          <w:lang w:val="en-GB"/>
        </w:rPr>
      </w:pPr>
    </w:p>
    <w:p w14:paraId="7AB5E663" w14:textId="0F9492CE"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The Intergovernmental Authority on Development (IGAD) is a regional economic community (REC) that forms one of the building blocks of the African Union. It is comprised of eight member states – Djibouti, Eritrea, Ethiopia, Kenya, Somalia, South Sudan, Sudan and Uganda</w:t>
      </w:r>
      <w:r w:rsidR="007966AD">
        <w:rPr>
          <w:rFonts w:ascii="Arial" w:hAnsi="Arial" w:cs="Arial"/>
          <w:color w:val="auto"/>
          <w:sz w:val="22"/>
          <w:szCs w:val="22"/>
          <w:lang w:val="en-GB"/>
        </w:rPr>
        <w:t xml:space="preserve"> – which </w:t>
      </w:r>
      <w:r w:rsidRPr="00B25C1C">
        <w:rPr>
          <w:rFonts w:ascii="Arial" w:hAnsi="Arial" w:cs="Arial"/>
          <w:color w:val="auto"/>
          <w:sz w:val="22"/>
          <w:szCs w:val="22"/>
          <w:lang w:val="en-GB"/>
        </w:rPr>
        <w:t>face interlinked challenges and share the common objective of advancing their development and achieving regional integration.</w:t>
      </w:r>
    </w:p>
    <w:p w14:paraId="2F546A9D" w14:textId="77777777" w:rsidR="00BA68F2" w:rsidRPr="00B25C1C" w:rsidRDefault="00BA68F2">
      <w:pPr>
        <w:pStyle w:val="Default"/>
        <w:spacing w:line="276" w:lineRule="auto"/>
        <w:jc w:val="both"/>
        <w:rPr>
          <w:rFonts w:ascii="Arial" w:hAnsi="Arial" w:cs="Arial"/>
          <w:color w:val="auto"/>
          <w:sz w:val="22"/>
          <w:szCs w:val="22"/>
          <w:lang w:val="en-GB"/>
        </w:rPr>
      </w:pPr>
    </w:p>
    <w:p w14:paraId="4E791329" w14:textId="5331FC15" w:rsidR="007966AD" w:rsidRDefault="007966AD">
      <w:pPr>
        <w:pStyle w:val="Default"/>
        <w:spacing w:line="276" w:lineRule="auto"/>
        <w:jc w:val="both"/>
        <w:rPr>
          <w:rFonts w:ascii="Arial" w:hAnsi="Arial" w:cs="Arial"/>
          <w:color w:val="auto"/>
          <w:sz w:val="22"/>
          <w:szCs w:val="22"/>
          <w:lang w:val="en-GB"/>
        </w:rPr>
      </w:pPr>
      <w:r>
        <w:rPr>
          <w:rFonts w:ascii="Arial" w:hAnsi="Arial" w:cs="Arial"/>
          <w:color w:val="auto"/>
          <w:sz w:val="22"/>
          <w:szCs w:val="22"/>
          <w:lang w:val="en-GB"/>
        </w:rPr>
        <w:t xml:space="preserve">The context in which IGAD operates continues to experience significant </w:t>
      </w:r>
      <w:r w:rsidR="00356966">
        <w:rPr>
          <w:rFonts w:ascii="Arial" w:hAnsi="Arial" w:cs="Arial"/>
          <w:color w:val="auto"/>
          <w:sz w:val="22"/>
          <w:szCs w:val="22"/>
          <w:lang w:val="en-GB"/>
        </w:rPr>
        <w:t>changes. Environmental degradation, climate extremes, enormous demographic changes, economic shocks and conflict continue to affect food and agricultural systems</w:t>
      </w:r>
      <w:r w:rsidR="006A50C2">
        <w:rPr>
          <w:rFonts w:ascii="Arial" w:hAnsi="Arial" w:cs="Arial"/>
          <w:color w:val="auto"/>
          <w:sz w:val="22"/>
          <w:szCs w:val="22"/>
          <w:lang w:val="en-GB"/>
        </w:rPr>
        <w:t xml:space="preserve">, creating significant humanitarian and development challenges. The 2011 drought crisis in the Horn of Africa prompted IGAD, member states, and other actors to identify current and potential programmes, opportunities, partnership arrangements and other operational aspects to improve regional or local capacity to withstand future shocks and stresses. This necessitated a strategic rethink of how best to contribute to both reducing vulnerabilities and addressing risks in the region. </w:t>
      </w:r>
    </w:p>
    <w:p w14:paraId="7086A735" w14:textId="77777777" w:rsidR="007966AD" w:rsidRDefault="007966AD">
      <w:pPr>
        <w:pStyle w:val="Default"/>
        <w:spacing w:line="276" w:lineRule="auto"/>
        <w:jc w:val="both"/>
        <w:rPr>
          <w:rFonts w:ascii="Arial" w:hAnsi="Arial" w:cs="Arial"/>
          <w:color w:val="auto"/>
          <w:sz w:val="22"/>
          <w:szCs w:val="22"/>
          <w:lang w:val="en-GB"/>
        </w:rPr>
      </w:pPr>
    </w:p>
    <w:p w14:paraId="4E6F23C5" w14:textId="264D3AE7" w:rsidR="00BA68F2" w:rsidRPr="00B25C1C" w:rsidRDefault="006A50C2">
      <w:pPr>
        <w:pStyle w:val="Default"/>
        <w:spacing w:line="276" w:lineRule="auto"/>
        <w:jc w:val="both"/>
        <w:rPr>
          <w:rFonts w:ascii="Arial" w:hAnsi="Arial" w:cs="Arial"/>
          <w:color w:val="auto"/>
          <w:sz w:val="22"/>
          <w:szCs w:val="22"/>
          <w:lang w:val="en-GB"/>
        </w:rPr>
      </w:pPr>
      <w:r>
        <w:rPr>
          <w:rFonts w:ascii="Arial" w:hAnsi="Arial" w:cs="Arial"/>
          <w:color w:val="auto"/>
          <w:sz w:val="22"/>
          <w:szCs w:val="22"/>
          <w:lang w:val="en-GB"/>
        </w:rPr>
        <w:t>It is against this backdrop that t</w:t>
      </w:r>
      <w:r w:rsidRPr="00B25C1C">
        <w:rPr>
          <w:rFonts w:ascii="Arial" w:hAnsi="Arial" w:cs="Arial"/>
          <w:color w:val="auto"/>
          <w:sz w:val="22"/>
          <w:szCs w:val="22"/>
          <w:lang w:val="en-GB"/>
        </w:rPr>
        <w:t xml:space="preserve">he IGAD Food Security, Nutrition and Resilience Analysis Hub (IFRAH), hosted </w:t>
      </w:r>
      <w:r>
        <w:rPr>
          <w:rFonts w:ascii="Arial" w:hAnsi="Arial" w:cs="Arial"/>
          <w:color w:val="auto"/>
          <w:sz w:val="22"/>
          <w:szCs w:val="22"/>
          <w:lang w:val="en-GB"/>
        </w:rPr>
        <w:t>at</w:t>
      </w:r>
      <w:r w:rsidRPr="00B25C1C">
        <w:rPr>
          <w:rFonts w:ascii="Arial" w:hAnsi="Arial" w:cs="Arial"/>
          <w:color w:val="auto"/>
          <w:sz w:val="22"/>
          <w:szCs w:val="22"/>
          <w:lang w:val="en-GB"/>
        </w:rPr>
        <w:t xml:space="preserve"> the IGAD Climate Prediction and Application Centre (ICPAC), was </w:t>
      </w:r>
      <w:r>
        <w:rPr>
          <w:rFonts w:ascii="Arial" w:hAnsi="Arial" w:cs="Arial"/>
          <w:color w:val="auto"/>
          <w:sz w:val="22"/>
          <w:szCs w:val="22"/>
          <w:lang w:val="en-GB"/>
        </w:rPr>
        <w:t>initiated</w:t>
      </w:r>
      <w:r w:rsidRPr="00B25C1C">
        <w:rPr>
          <w:rFonts w:ascii="Arial" w:hAnsi="Arial" w:cs="Arial"/>
          <w:color w:val="auto"/>
          <w:sz w:val="22"/>
          <w:szCs w:val="22"/>
          <w:lang w:val="en-GB"/>
        </w:rPr>
        <w:t xml:space="preserve"> in 2018</w:t>
      </w:r>
      <w:r w:rsidR="009273F3">
        <w:rPr>
          <w:rFonts w:ascii="Arial" w:hAnsi="Arial" w:cs="Arial"/>
          <w:color w:val="auto"/>
          <w:sz w:val="22"/>
          <w:szCs w:val="22"/>
          <w:lang w:val="en-GB"/>
        </w:rPr>
        <w:t xml:space="preserve">. Recognising </w:t>
      </w:r>
      <w:r w:rsidRPr="00B25C1C">
        <w:rPr>
          <w:rFonts w:ascii="Arial" w:hAnsi="Arial" w:cs="Arial"/>
          <w:color w:val="auto"/>
          <w:sz w:val="22"/>
          <w:szCs w:val="22"/>
          <w:lang w:val="en-GB"/>
        </w:rPr>
        <w:t>the multi-faceted, repetitive and overlapping nature of shocks that affect food security, nutrition and resilience in the IGAD region, and that require that analyses are conducted at various levels in a continuous, integrated and coordinated wa</w:t>
      </w:r>
      <w:r w:rsidR="009273F3">
        <w:rPr>
          <w:rFonts w:ascii="Arial" w:hAnsi="Arial" w:cs="Arial"/>
          <w:color w:val="auto"/>
          <w:sz w:val="22"/>
          <w:szCs w:val="22"/>
          <w:lang w:val="en-GB"/>
        </w:rPr>
        <w:t xml:space="preserve">y, IFRAH has </w:t>
      </w:r>
      <w:r w:rsidR="009273F3" w:rsidRPr="00B25C1C">
        <w:rPr>
          <w:rFonts w:ascii="Arial" w:hAnsi="Arial" w:cs="Arial"/>
          <w:color w:val="auto"/>
          <w:sz w:val="22"/>
          <w:szCs w:val="22"/>
          <w:lang w:val="en-GB"/>
        </w:rPr>
        <w:t>integrated</w:t>
      </w:r>
      <w:r w:rsidRPr="00B25C1C">
        <w:rPr>
          <w:rFonts w:ascii="Arial" w:hAnsi="Arial" w:cs="Arial"/>
          <w:color w:val="auto"/>
          <w:sz w:val="22"/>
          <w:szCs w:val="22"/>
          <w:lang w:val="en-GB"/>
        </w:rPr>
        <w:t xml:space="preserve"> some of the food sec</w:t>
      </w:r>
      <w:r w:rsidR="009273F3">
        <w:rPr>
          <w:rFonts w:ascii="Arial" w:hAnsi="Arial" w:cs="Arial"/>
          <w:color w:val="auto"/>
          <w:sz w:val="22"/>
          <w:szCs w:val="22"/>
          <w:lang w:val="en-GB"/>
        </w:rPr>
        <w:t>urity</w:t>
      </w:r>
      <w:r w:rsidRPr="00B25C1C">
        <w:rPr>
          <w:rFonts w:ascii="Arial" w:hAnsi="Arial" w:cs="Arial"/>
          <w:color w:val="auto"/>
          <w:sz w:val="22"/>
          <w:szCs w:val="22"/>
          <w:lang w:val="en-GB"/>
        </w:rPr>
        <w:t xml:space="preserve"> and resilience analysis mechanisms existing within IGAD, </w:t>
      </w:r>
      <w:r w:rsidR="00CE1509">
        <w:rPr>
          <w:rFonts w:ascii="Arial" w:hAnsi="Arial" w:cs="Arial"/>
          <w:color w:val="auto"/>
          <w:sz w:val="22"/>
          <w:szCs w:val="22"/>
          <w:lang w:val="en-GB"/>
        </w:rPr>
        <w:t>specifically</w:t>
      </w:r>
      <w:r w:rsidRPr="00B25C1C">
        <w:rPr>
          <w:rFonts w:ascii="Arial" w:hAnsi="Arial" w:cs="Arial"/>
          <w:color w:val="auto"/>
          <w:sz w:val="22"/>
          <w:szCs w:val="22"/>
          <w:lang w:val="en-GB"/>
        </w:rPr>
        <w:t xml:space="preserve"> the: </w:t>
      </w:r>
    </w:p>
    <w:p w14:paraId="18BC0CD1" w14:textId="77777777" w:rsidR="00BA68F2" w:rsidRPr="00B25C1C" w:rsidRDefault="00BA68F2">
      <w:pPr>
        <w:pStyle w:val="Default"/>
        <w:spacing w:line="276" w:lineRule="auto"/>
        <w:jc w:val="both"/>
        <w:rPr>
          <w:rFonts w:ascii="Arial" w:hAnsi="Arial" w:cs="Arial"/>
          <w:color w:val="auto"/>
          <w:sz w:val="22"/>
          <w:szCs w:val="22"/>
          <w:lang w:val="en-GB"/>
        </w:rPr>
      </w:pPr>
    </w:p>
    <w:p w14:paraId="01447603" w14:textId="77777777" w:rsidR="00BA68F2" w:rsidRPr="00B25C1C" w:rsidRDefault="00000000">
      <w:pPr>
        <w:pStyle w:val="Default"/>
        <w:numPr>
          <w:ilvl w:val="0"/>
          <w:numId w:val="2"/>
        </w:numPr>
        <w:spacing w:line="276" w:lineRule="auto"/>
        <w:jc w:val="both"/>
        <w:rPr>
          <w:rFonts w:ascii="Arial" w:eastAsia="Times New Roman" w:hAnsi="Arial" w:cs="Arial"/>
          <w:bCs/>
          <w:color w:val="auto"/>
          <w:kern w:val="32"/>
          <w:sz w:val="22"/>
          <w:szCs w:val="22"/>
          <w:lang w:val="en-GB"/>
        </w:rPr>
      </w:pPr>
      <w:r w:rsidRPr="00B25C1C">
        <w:rPr>
          <w:rFonts w:ascii="Arial" w:eastAsia="Times New Roman" w:hAnsi="Arial" w:cs="Arial"/>
          <w:bCs/>
          <w:color w:val="auto"/>
          <w:kern w:val="32"/>
          <w:sz w:val="22"/>
          <w:szCs w:val="22"/>
          <w:lang w:val="en-GB"/>
        </w:rPr>
        <w:t>Food Security and Nutrition Working Group (FSNWG)</w:t>
      </w:r>
    </w:p>
    <w:p w14:paraId="3A6FFA87" w14:textId="77777777" w:rsidR="00BA68F2" w:rsidRPr="00B25C1C" w:rsidRDefault="00000000">
      <w:pPr>
        <w:pStyle w:val="Default"/>
        <w:numPr>
          <w:ilvl w:val="0"/>
          <w:numId w:val="2"/>
        </w:numPr>
        <w:spacing w:line="276" w:lineRule="auto"/>
        <w:jc w:val="both"/>
        <w:rPr>
          <w:rFonts w:ascii="Arial" w:eastAsia="Times New Roman" w:hAnsi="Arial" w:cs="Arial"/>
          <w:bCs/>
          <w:color w:val="auto"/>
          <w:kern w:val="32"/>
          <w:sz w:val="22"/>
          <w:szCs w:val="22"/>
          <w:lang w:val="en-GB"/>
        </w:rPr>
      </w:pPr>
      <w:r w:rsidRPr="00B25C1C">
        <w:rPr>
          <w:rFonts w:ascii="Arial" w:eastAsia="Times New Roman" w:hAnsi="Arial" w:cs="Arial"/>
          <w:bCs/>
          <w:color w:val="auto"/>
          <w:kern w:val="32"/>
          <w:sz w:val="22"/>
          <w:szCs w:val="22"/>
          <w:lang w:val="en-GB"/>
        </w:rPr>
        <w:t xml:space="preserve">Resilience Analysis Unit (RAU) </w:t>
      </w:r>
    </w:p>
    <w:p w14:paraId="74EAD1AD" w14:textId="77777777" w:rsidR="00BA68F2" w:rsidRPr="00B25C1C" w:rsidRDefault="00000000">
      <w:pPr>
        <w:pStyle w:val="Default"/>
        <w:numPr>
          <w:ilvl w:val="0"/>
          <w:numId w:val="2"/>
        </w:numPr>
        <w:spacing w:line="276" w:lineRule="auto"/>
        <w:jc w:val="both"/>
        <w:rPr>
          <w:rFonts w:ascii="Arial" w:hAnsi="Arial" w:cs="Arial"/>
          <w:color w:val="auto"/>
          <w:sz w:val="22"/>
          <w:szCs w:val="22"/>
          <w:lang w:val="en-GB"/>
        </w:rPr>
      </w:pPr>
      <w:r w:rsidRPr="00B25C1C">
        <w:rPr>
          <w:rFonts w:ascii="Arial" w:eastAsia="Times New Roman" w:hAnsi="Arial" w:cs="Arial"/>
          <w:bCs/>
          <w:color w:val="auto"/>
          <w:kern w:val="32"/>
          <w:sz w:val="22"/>
          <w:szCs w:val="22"/>
          <w:lang w:val="en-GB"/>
        </w:rPr>
        <w:t xml:space="preserve">Integrated Phase Classification (IPC)  </w:t>
      </w:r>
    </w:p>
    <w:p w14:paraId="6F7ACDD6" w14:textId="77777777" w:rsidR="00BA68F2" w:rsidRPr="00B25C1C" w:rsidRDefault="00BA68F2">
      <w:pPr>
        <w:pStyle w:val="Default"/>
        <w:spacing w:line="276" w:lineRule="auto"/>
        <w:jc w:val="both"/>
        <w:rPr>
          <w:rFonts w:ascii="Arial" w:hAnsi="Arial" w:cs="Arial"/>
          <w:color w:val="auto"/>
          <w:sz w:val="22"/>
          <w:szCs w:val="22"/>
          <w:lang w:val="en-GB"/>
        </w:rPr>
      </w:pPr>
    </w:p>
    <w:p w14:paraId="55376B79" w14:textId="0EC6601D" w:rsidR="00BA68F2" w:rsidRDefault="00000000">
      <w:pPr>
        <w:pStyle w:val="Default"/>
        <w:spacing w:line="276" w:lineRule="auto"/>
        <w:jc w:val="both"/>
        <w:rPr>
          <w:rFonts w:ascii="Arial" w:hAnsi="Arial" w:cs="Arial"/>
          <w:bCs/>
          <w:color w:val="auto"/>
          <w:sz w:val="22"/>
          <w:szCs w:val="22"/>
          <w:lang w:val="en-GB"/>
        </w:rPr>
      </w:pPr>
      <w:bookmarkStart w:id="1" w:name="_Hlk530641964"/>
      <w:r w:rsidRPr="00B25C1C">
        <w:rPr>
          <w:rFonts w:ascii="Arial" w:hAnsi="Arial" w:cs="Arial"/>
          <w:bCs/>
          <w:color w:val="auto"/>
          <w:sz w:val="22"/>
          <w:szCs w:val="22"/>
          <w:lang w:val="en-GB"/>
        </w:rPr>
        <w:t xml:space="preserve">Its overall goal is to </w:t>
      </w:r>
      <w:r w:rsidR="00CE1509">
        <w:rPr>
          <w:rFonts w:ascii="Arial" w:hAnsi="Arial" w:cs="Arial"/>
          <w:bCs/>
          <w:color w:val="auto"/>
          <w:sz w:val="22"/>
          <w:szCs w:val="22"/>
          <w:lang w:val="en-GB"/>
        </w:rPr>
        <w:t>contribute to</w:t>
      </w:r>
      <w:r w:rsidR="009273F3">
        <w:rPr>
          <w:rFonts w:ascii="Arial" w:hAnsi="Arial" w:cs="Arial"/>
          <w:bCs/>
          <w:color w:val="auto"/>
          <w:sz w:val="22"/>
          <w:szCs w:val="22"/>
          <w:lang w:val="en-GB"/>
        </w:rPr>
        <w:t xml:space="preserve"> IGAD</w:t>
      </w:r>
      <w:r w:rsidR="00CE1509">
        <w:rPr>
          <w:rFonts w:ascii="Arial" w:hAnsi="Arial" w:cs="Arial"/>
          <w:bCs/>
          <w:color w:val="auto"/>
          <w:sz w:val="22"/>
          <w:szCs w:val="22"/>
          <w:lang w:val="en-GB"/>
        </w:rPr>
        <w:t>’s</w:t>
      </w:r>
      <w:r w:rsidR="009273F3">
        <w:rPr>
          <w:rFonts w:ascii="Arial" w:hAnsi="Arial" w:cs="Arial"/>
          <w:bCs/>
          <w:color w:val="auto"/>
          <w:sz w:val="22"/>
          <w:szCs w:val="22"/>
          <w:lang w:val="en-GB"/>
        </w:rPr>
        <w:t xml:space="preserve"> and its member states’ efforts to achieve the analytical capabilities and </w:t>
      </w:r>
      <w:r w:rsidRPr="00B25C1C">
        <w:rPr>
          <w:rFonts w:ascii="Arial" w:hAnsi="Arial" w:cs="Arial"/>
          <w:bCs/>
          <w:color w:val="auto"/>
          <w:sz w:val="22"/>
          <w:szCs w:val="22"/>
          <w:lang w:val="en-GB"/>
        </w:rPr>
        <w:t>institutional mechanisms needed to support decision-making processes on food security, nutrition and resilience in the region</w:t>
      </w:r>
      <w:r w:rsidR="00CE1509">
        <w:rPr>
          <w:rFonts w:ascii="Arial" w:hAnsi="Arial" w:cs="Arial"/>
          <w:bCs/>
          <w:color w:val="auto"/>
          <w:sz w:val="22"/>
          <w:szCs w:val="22"/>
          <w:lang w:val="en-GB"/>
        </w:rPr>
        <w:t xml:space="preserve">. Considering the upward trends in the frequency and severity of food crises in the region, it emphasizes the need for better preparedness, early warning systems, and most importantly, anticipatory and early </w:t>
      </w:r>
      <w:r w:rsidR="00CE1509">
        <w:rPr>
          <w:rFonts w:ascii="Arial" w:hAnsi="Arial" w:cs="Arial"/>
          <w:bCs/>
          <w:color w:val="auto"/>
          <w:sz w:val="22"/>
          <w:szCs w:val="22"/>
          <w:lang w:val="en-GB"/>
        </w:rPr>
        <w:lastRenderedPageBreak/>
        <w:t xml:space="preserve">action to mitigate their impact, reduce response costs, and to enhance the resilience of the IGAD population.  </w:t>
      </w:r>
      <w:r w:rsidRPr="00B25C1C">
        <w:rPr>
          <w:rFonts w:ascii="Arial" w:hAnsi="Arial" w:cs="Arial"/>
          <w:bCs/>
          <w:color w:val="auto"/>
          <w:sz w:val="22"/>
          <w:szCs w:val="22"/>
          <w:lang w:val="en-GB"/>
        </w:rPr>
        <w:t xml:space="preserve"> </w:t>
      </w:r>
    </w:p>
    <w:p w14:paraId="1896996C" w14:textId="77777777" w:rsidR="00950D3C" w:rsidRDefault="00950D3C">
      <w:pPr>
        <w:pStyle w:val="Default"/>
        <w:spacing w:line="276" w:lineRule="auto"/>
        <w:jc w:val="both"/>
        <w:rPr>
          <w:rFonts w:ascii="Arial" w:hAnsi="Arial" w:cs="Arial"/>
          <w:bCs/>
          <w:color w:val="auto"/>
          <w:sz w:val="22"/>
          <w:szCs w:val="22"/>
          <w:lang w:val="en-GB"/>
        </w:rPr>
      </w:pPr>
    </w:p>
    <w:p w14:paraId="262255EE" w14:textId="0B7C5D61" w:rsidR="00BE0592" w:rsidRDefault="00147F59" w:rsidP="00C4474A">
      <w:pPr>
        <w:pStyle w:val="Default"/>
        <w:spacing w:line="276" w:lineRule="auto"/>
        <w:jc w:val="both"/>
        <w:rPr>
          <w:rFonts w:ascii="Arial" w:hAnsi="Arial" w:cs="Arial"/>
          <w:bCs/>
          <w:color w:val="auto"/>
          <w:sz w:val="22"/>
          <w:szCs w:val="22"/>
          <w:lang w:val="en-GB"/>
        </w:rPr>
      </w:pPr>
      <w:r>
        <w:rPr>
          <w:rFonts w:ascii="Arial" w:hAnsi="Arial" w:cs="Arial"/>
          <w:bCs/>
          <w:color w:val="auto"/>
          <w:sz w:val="22"/>
          <w:szCs w:val="22"/>
          <w:lang w:val="en-GB"/>
        </w:rPr>
        <w:t xml:space="preserve">IFRAH seeks to </w:t>
      </w:r>
      <w:r w:rsidR="00C4474A">
        <w:rPr>
          <w:rFonts w:ascii="Arial" w:hAnsi="Arial" w:cs="Arial"/>
          <w:bCs/>
          <w:color w:val="auto"/>
          <w:sz w:val="22"/>
          <w:szCs w:val="22"/>
          <w:lang w:val="en-GB"/>
        </w:rPr>
        <w:t>engage</w:t>
      </w:r>
      <w:r>
        <w:rPr>
          <w:rFonts w:ascii="Arial" w:hAnsi="Arial" w:cs="Arial"/>
          <w:bCs/>
          <w:color w:val="auto"/>
          <w:sz w:val="22"/>
          <w:szCs w:val="22"/>
          <w:lang w:val="en-GB"/>
        </w:rPr>
        <w:t xml:space="preserve"> a</w:t>
      </w:r>
      <w:r w:rsidR="00950D3C">
        <w:rPr>
          <w:rFonts w:ascii="Arial" w:hAnsi="Arial" w:cs="Arial"/>
          <w:bCs/>
          <w:color w:val="auto"/>
          <w:sz w:val="22"/>
          <w:szCs w:val="22"/>
          <w:lang w:val="en-GB"/>
        </w:rPr>
        <w:t xml:space="preserve"> </w:t>
      </w:r>
      <w:r w:rsidR="00C608D2">
        <w:rPr>
          <w:rFonts w:ascii="Arial" w:hAnsi="Arial" w:cs="Arial"/>
          <w:bCs/>
          <w:color w:val="auto"/>
          <w:sz w:val="22"/>
          <w:szCs w:val="22"/>
          <w:lang w:val="en-GB"/>
        </w:rPr>
        <w:t xml:space="preserve">consultant to support to contribute to its food security scenario development activities, </w:t>
      </w:r>
      <w:r w:rsidR="00C4474A">
        <w:rPr>
          <w:rFonts w:ascii="Arial" w:hAnsi="Arial" w:cs="Arial"/>
          <w:bCs/>
          <w:color w:val="auto"/>
          <w:sz w:val="22"/>
          <w:szCs w:val="22"/>
          <w:lang w:val="en-GB"/>
        </w:rPr>
        <w:t xml:space="preserve">including </w:t>
      </w:r>
      <w:r w:rsidR="00BE0592">
        <w:rPr>
          <w:rFonts w:ascii="Arial" w:hAnsi="Arial" w:cs="Arial"/>
          <w:bCs/>
          <w:color w:val="auto"/>
          <w:sz w:val="22"/>
          <w:szCs w:val="22"/>
          <w:lang w:val="en-GB"/>
        </w:rPr>
        <w:t xml:space="preserve">analysing, integrating and synthesizing </w:t>
      </w:r>
      <w:r w:rsidR="00DC006D">
        <w:rPr>
          <w:rFonts w:ascii="Arial" w:hAnsi="Arial" w:cs="Arial"/>
          <w:bCs/>
          <w:color w:val="auto"/>
          <w:sz w:val="22"/>
          <w:szCs w:val="22"/>
          <w:lang w:val="en-GB"/>
        </w:rPr>
        <w:t xml:space="preserve">data and information on </w:t>
      </w:r>
      <w:r w:rsidR="00BE0592">
        <w:rPr>
          <w:rFonts w:ascii="Arial" w:hAnsi="Arial" w:cs="Arial"/>
          <w:bCs/>
          <w:color w:val="auto"/>
          <w:sz w:val="22"/>
          <w:szCs w:val="22"/>
          <w:lang w:val="en-GB"/>
        </w:rPr>
        <w:t xml:space="preserve">conflict, markets and trade, nutrition, livelihoods and other relevant </w:t>
      </w:r>
      <w:r w:rsidR="00DC006D">
        <w:rPr>
          <w:rFonts w:ascii="Arial" w:hAnsi="Arial" w:cs="Arial"/>
          <w:bCs/>
          <w:color w:val="auto"/>
          <w:sz w:val="22"/>
          <w:szCs w:val="22"/>
          <w:lang w:val="en-GB"/>
        </w:rPr>
        <w:t>factors</w:t>
      </w:r>
      <w:r w:rsidR="00BE0592">
        <w:rPr>
          <w:rFonts w:ascii="Arial" w:hAnsi="Arial" w:cs="Arial"/>
          <w:bCs/>
          <w:color w:val="auto"/>
          <w:sz w:val="22"/>
          <w:szCs w:val="22"/>
          <w:lang w:val="en-GB"/>
        </w:rPr>
        <w:t xml:space="preserve"> affecting food security for the development of regular and high-quality food insecurity early warning information products. </w:t>
      </w:r>
    </w:p>
    <w:p w14:paraId="490FE895" w14:textId="77777777" w:rsidR="00C4474A" w:rsidRDefault="00C4474A" w:rsidP="00C4474A">
      <w:pPr>
        <w:pStyle w:val="Default"/>
        <w:spacing w:line="276" w:lineRule="auto"/>
        <w:jc w:val="both"/>
        <w:rPr>
          <w:rFonts w:ascii="Arial" w:hAnsi="Arial" w:cs="Arial"/>
          <w:bCs/>
          <w:color w:val="auto"/>
          <w:sz w:val="22"/>
          <w:szCs w:val="22"/>
          <w:lang w:val="en-GB"/>
        </w:rPr>
      </w:pPr>
    </w:p>
    <w:p w14:paraId="029F5BF1" w14:textId="7EA8E376" w:rsidR="00C4474A" w:rsidRDefault="00D9502B" w:rsidP="00C4474A">
      <w:pPr>
        <w:pStyle w:val="Default"/>
        <w:numPr>
          <w:ilvl w:val="0"/>
          <w:numId w:val="1"/>
        </w:numPr>
        <w:spacing w:line="276" w:lineRule="auto"/>
        <w:jc w:val="both"/>
        <w:rPr>
          <w:rFonts w:ascii="Arial" w:hAnsi="Arial" w:cs="Arial"/>
          <w:b/>
          <w:color w:val="auto"/>
          <w:sz w:val="22"/>
          <w:szCs w:val="22"/>
          <w:lang w:val="en-GB"/>
        </w:rPr>
      </w:pPr>
      <w:r>
        <w:rPr>
          <w:rFonts w:ascii="Arial" w:hAnsi="Arial" w:cs="Arial"/>
          <w:b/>
          <w:color w:val="auto"/>
          <w:sz w:val="22"/>
          <w:szCs w:val="22"/>
          <w:lang w:val="en-GB"/>
        </w:rPr>
        <w:t>Scope of work</w:t>
      </w:r>
    </w:p>
    <w:p w14:paraId="712F590F" w14:textId="77777777" w:rsidR="00EE2191" w:rsidRDefault="00EE2191" w:rsidP="00EE2191">
      <w:pPr>
        <w:pStyle w:val="Default"/>
        <w:spacing w:line="276" w:lineRule="auto"/>
        <w:jc w:val="both"/>
        <w:rPr>
          <w:rFonts w:ascii="Arial" w:hAnsi="Arial" w:cs="Arial"/>
          <w:b/>
          <w:color w:val="auto"/>
          <w:sz w:val="22"/>
          <w:szCs w:val="22"/>
          <w:lang w:val="en-GB"/>
        </w:rPr>
      </w:pPr>
    </w:p>
    <w:p w14:paraId="68D54B7D" w14:textId="12380377" w:rsidR="00EE2191" w:rsidRDefault="00D9502B" w:rsidP="00EE2191">
      <w:pPr>
        <w:pStyle w:val="Default"/>
        <w:spacing w:line="276" w:lineRule="auto"/>
        <w:jc w:val="both"/>
        <w:rPr>
          <w:rFonts w:ascii="Arial" w:hAnsi="Arial" w:cs="Arial"/>
          <w:bCs/>
          <w:color w:val="auto"/>
          <w:sz w:val="22"/>
          <w:szCs w:val="22"/>
          <w:lang w:val="en-GB"/>
        </w:rPr>
      </w:pPr>
      <w:r>
        <w:rPr>
          <w:rFonts w:ascii="Arial" w:hAnsi="Arial" w:cs="Arial"/>
          <w:bCs/>
          <w:color w:val="auto"/>
          <w:sz w:val="22"/>
          <w:szCs w:val="22"/>
          <w:lang w:val="en-GB"/>
        </w:rPr>
        <w:t>The</w:t>
      </w:r>
      <w:r w:rsidR="00EE2191" w:rsidRPr="00EE2191">
        <w:rPr>
          <w:rFonts w:ascii="Arial" w:hAnsi="Arial" w:cs="Arial"/>
          <w:bCs/>
          <w:color w:val="auto"/>
          <w:sz w:val="22"/>
          <w:szCs w:val="22"/>
          <w:lang w:val="en-GB"/>
        </w:rPr>
        <w:t xml:space="preserve"> </w:t>
      </w:r>
      <w:r w:rsidR="00950D3C">
        <w:rPr>
          <w:rFonts w:ascii="Arial" w:hAnsi="Arial" w:cs="Arial"/>
          <w:bCs/>
          <w:color w:val="auto"/>
          <w:sz w:val="22"/>
          <w:szCs w:val="22"/>
          <w:lang w:val="en-GB"/>
        </w:rPr>
        <w:t>c</w:t>
      </w:r>
      <w:r w:rsidR="00EE2191" w:rsidRPr="00EE2191">
        <w:rPr>
          <w:rFonts w:ascii="Arial" w:hAnsi="Arial" w:cs="Arial"/>
          <w:bCs/>
          <w:color w:val="auto"/>
          <w:sz w:val="22"/>
          <w:szCs w:val="22"/>
          <w:lang w:val="en-GB"/>
        </w:rPr>
        <w:t xml:space="preserve">onsultant </w:t>
      </w:r>
      <w:r w:rsidR="00BE0592">
        <w:rPr>
          <w:rFonts w:ascii="Arial" w:hAnsi="Arial" w:cs="Arial"/>
          <w:bCs/>
          <w:color w:val="auto"/>
          <w:sz w:val="22"/>
          <w:szCs w:val="22"/>
          <w:lang w:val="en-GB"/>
        </w:rPr>
        <w:t xml:space="preserve">is </w:t>
      </w:r>
      <w:r>
        <w:rPr>
          <w:rFonts w:ascii="Arial" w:hAnsi="Arial" w:cs="Arial"/>
          <w:bCs/>
          <w:color w:val="auto"/>
          <w:sz w:val="22"/>
          <w:szCs w:val="22"/>
          <w:lang w:val="en-GB"/>
        </w:rPr>
        <w:t>will be responsible for the following tasks</w:t>
      </w:r>
      <w:r w:rsidR="00EE2191" w:rsidRPr="00EE2191">
        <w:rPr>
          <w:rFonts w:ascii="Arial" w:hAnsi="Arial" w:cs="Arial"/>
          <w:bCs/>
          <w:color w:val="auto"/>
          <w:sz w:val="22"/>
          <w:szCs w:val="22"/>
          <w:lang w:val="en-GB"/>
        </w:rPr>
        <w:t>:</w:t>
      </w:r>
    </w:p>
    <w:p w14:paraId="3444E687" w14:textId="77777777" w:rsidR="009E7F8A" w:rsidRDefault="009E7F8A" w:rsidP="00EE2191">
      <w:pPr>
        <w:pStyle w:val="Default"/>
        <w:spacing w:line="276" w:lineRule="auto"/>
        <w:jc w:val="both"/>
        <w:rPr>
          <w:rFonts w:ascii="Arial" w:hAnsi="Arial" w:cs="Arial"/>
          <w:bCs/>
          <w:color w:val="auto"/>
          <w:sz w:val="22"/>
          <w:szCs w:val="22"/>
          <w:lang w:val="en-GB"/>
        </w:rPr>
      </w:pPr>
    </w:p>
    <w:p w14:paraId="69714040" w14:textId="77777777" w:rsidR="00E02F66" w:rsidRDefault="00E02F66" w:rsidP="00E02F66">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Build and maintain a knowledge base comprised of technical and non-technical data relevant to food security</w:t>
      </w:r>
    </w:p>
    <w:p w14:paraId="4D9E32FC" w14:textId="6C08025F" w:rsidR="00621B35" w:rsidRDefault="009E7F8A" w:rsidP="00621B35">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 xml:space="preserve">Develop analytical and </w:t>
      </w:r>
      <w:r w:rsidR="00621B35">
        <w:rPr>
          <w:rFonts w:ascii="Arial" w:eastAsia="Times New Roman" w:hAnsi="Arial" w:cs="Arial"/>
          <w:bCs/>
          <w:color w:val="auto"/>
          <w:kern w:val="32"/>
          <w:sz w:val="22"/>
          <w:szCs w:val="22"/>
          <w:lang w:val="en-GB"/>
        </w:rPr>
        <w:t xml:space="preserve">decision-support strategies to effectively produce and communicate pertinent </w:t>
      </w:r>
      <w:r w:rsidR="00217197">
        <w:rPr>
          <w:rFonts w:ascii="Arial" w:eastAsia="Times New Roman" w:hAnsi="Arial" w:cs="Arial"/>
          <w:bCs/>
          <w:color w:val="auto"/>
          <w:kern w:val="32"/>
          <w:sz w:val="22"/>
          <w:szCs w:val="22"/>
          <w:lang w:val="en-GB"/>
        </w:rPr>
        <w:t xml:space="preserve">early warning </w:t>
      </w:r>
      <w:r w:rsidR="00621B35">
        <w:rPr>
          <w:rFonts w:ascii="Arial" w:eastAsia="Times New Roman" w:hAnsi="Arial" w:cs="Arial"/>
          <w:bCs/>
          <w:color w:val="auto"/>
          <w:kern w:val="32"/>
          <w:sz w:val="22"/>
          <w:szCs w:val="22"/>
          <w:lang w:val="en-GB"/>
        </w:rPr>
        <w:t>information to decision-makers when potential or ongoing food crises are identified</w:t>
      </w:r>
    </w:p>
    <w:p w14:paraId="6EDD7D5E" w14:textId="3690B50F" w:rsidR="00E02F66" w:rsidRPr="00E02F66" w:rsidRDefault="008B3249" w:rsidP="00E02F66">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Develop regular and high-quality food security early warning information products</w:t>
      </w:r>
    </w:p>
    <w:p w14:paraId="2E3E9F3A" w14:textId="13A4E278" w:rsidR="00621B35" w:rsidRDefault="00621B35" w:rsidP="00621B35">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Contribute to the development and implementation of guidance materials in the areas of early warning, decision support, and reporting</w:t>
      </w:r>
    </w:p>
    <w:p w14:paraId="09A03C32" w14:textId="182CFECB" w:rsidR="00217197" w:rsidRPr="00217197" w:rsidRDefault="00217197" w:rsidP="00217197">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Contribute to the development, refinement and optimisation of IFRAH’s early warning system</w:t>
      </w:r>
    </w:p>
    <w:p w14:paraId="68C91FC8" w14:textId="3916B44B" w:rsidR="00E02F66" w:rsidRPr="00E02F66" w:rsidRDefault="00E02F66" w:rsidP="00E02F66">
      <w:pPr>
        <w:pStyle w:val="Default"/>
        <w:numPr>
          <w:ilvl w:val="0"/>
          <w:numId w:val="21"/>
        </w:numPr>
        <w:spacing w:line="276" w:lineRule="auto"/>
        <w:jc w:val="both"/>
        <w:rPr>
          <w:rFonts w:ascii="Arial" w:hAnsi="Arial" w:cs="Arial"/>
          <w:bCs/>
          <w:color w:val="auto"/>
          <w:sz w:val="22"/>
          <w:szCs w:val="22"/>
          <w:lang w:val="en-GB"/>
        </w:rPr>
      </w:pPr>
      <w:r>
        <w:rPr>
          <w:rFonts w:ascii="Arial" w:hAnsi="Arial" w:cs="Arial"/>
          <w:bCs/>
          <w:color w:val="auto"/>
          <w:sz w:val="22"/>
          <w:szCs w:val="22"/>
          <w:lang w:val="en-GB"/>
        </w:rPr>
        <w:t>Develop and maintain strong collaborative relations with relevant partners in the early warning and food security sectors, including food security networks and working groups, government ministries, departments and agencies, and key international, regional and national NGOs</w:t>
      </w:r>
    </w:p>
    <w:p w14:paraId="53E1E36F" w14:textId="5DB7BD07" w:rsidR="00E02F66" w:rsidRPr="00E02F66" w:rsidRDefault="00E02F66" w:rsidP="00E02F66">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Conduct field visits to support food security assessments and technical analyses when needed</w:t>
      </w:r>
    </w:p>
    <w:p w14:paraId="4AE88D68" w14:textId="2D6D07F9" w:rsidR="00621B35" w:rsidRDefault="00621B35" w:rsidP="00621B35">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Support activities to enhance IGAD and its member states’ understanding of food security early warning and decision support processes</w:t>
      </w:r>
    </w:p>
    <w:p w14:paraId="2FD4CB3C" w14:textId="645B4822" w:rsidR="005F1B11" w:rsidRDefault="005F1B11" w:rsidP="00621B35">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 xml:space="preserve">Technically and editorially contribute to </w:t>
      </w:r>
      <w:r w:rsidR="000F2347">
        <w:rPr>
          <w:rFonts w:ascii="Arial" w:eastAsia="Times New Roman" w:hAnsi="Arial" w:cs="Arial"/>
          <w:bCs/>
          <w:color w:val="auto"/>
          <w:kern w:val="32"/>
          <w:sz w:val="22"/>
          <w:szCs w:val="22"/>
          <w:lang w:val="en-GB"/>
        </w:rPr>
        <w:t xml:space="preserve">development of other IFRAH and FSNWG </w:t>
      </w:r>
      <w:r>
        <w:rPr>
          <w:rFonts w:ascii="Arial" w:eastAsia="Times New Roman" w:hAnsi="Arial" w:cs="Arial"/>
          <w:bCs/>
          <w:color w:val="auto"/>
          <w:kern w:val="32"/>
          <w:sz w:val="22"/>
          <w:szCs w:val="22"/>
          <w:lang w:val="en-GB"/>
        </w:rPr>
        <w:t>regular and ad hoc reporting on food security in support of effective decision-making by different stakeholders</w:t>
      </w:r>
    </w:p>
    <w:p w14:paraId="249CF18E" w14:textId="03E269C2" w:rsidR="003028D6" w:rsidRDefault="003028D6" w:rsidP="00621B35">
      <w:pPr>
        <w:pStyle w:val="Default"/>
        <w:numPr>
          <w:ilvl w:val="0"/>
          <w:numId w:val="21"/>
        </w:numPr>
        <w:spacing w:line="276" w:lineRule="auto"/>
        <w:jc w:val="both"/>
        <w:rPr>
          <w:rFonts w:ascii="Arial" w:eastAsia="Times New Roman" w:hAnsi="Arial" w:cs="Arial"/>
          <w:bCs/>
          <w:color w:val="auto"/>
          <w:kern w:val="32"/>
          <w:sz w:val="22"/>
          <w:szCs w:val="22"/>
          <w:lang w:val="en-GB"/>
        </w:rPr>
      </w:pPr>
      <w:r>
        <w:rPr>
          <w:rFonts w:ascii="Arial" w:eastAsia="Times New Roman" w:hAnsi="Arial" w:cs="Arial"/>
          <w:bCs/>
          <w:color w:val="auto"/>
          <w:kern w:val="32"/>
          <w:sz w:val="22"/>
          <w:szCs w:val="22"/>
          <w:lang w:val="en-GB"/>
        </w:rPr>
        <w:t>Develop and present technical briefings on food security to various stakeholders, as requested</w:t>
      </w:r>
    </w:p>
    <w:p w14:paraId="7E48DEDA" w14:textId="5C6D2CB7" w:rsidR="005F1B11" w:rsidRDefault="005F1B11" w:rsidP="005F1B11">
      <w:pPr>
        <w:pStyle w:val="Default"/>
        <w:numPr>
          <w:ilvl w:val="0"/>
          <w:numId w:val="21"/>
        </w:numPr>
        <w:spacing w:line="276" w:lineRule="auto"/>
        <w:jc w:val="both"/>
        <w:rPr>
          <w:rFonts w:ascii="Arial" w:hAnsi="Arial" w:cs="Arial"/>
          <w:bCs/>
          <w:color w:val="auto"/>
          <w:sz w:val="22"/>
          <w:szCs w:val="22"/>
          <w:lang w:val="en-GB"/>
        </w:rPr>
      </w:pPr>
      <w:r w:rsidRPr="00EE2191">
        <w:rPr>
          <w:rFonts w:ascii="Arial" w:hAnsi="Arial" w:cs="Arial"/>
          <w:bCs/>
          <w:color w:val="auto"/>
          <w:sz w:val="22"/>
          <w:szCs w:val="22"/>
          <w:lang w:val="en-GB"/>
        </w:rPr>
        <w:t>Support capacity development efforts</w:t>
      </w:r>
      <w:r w:rsidR="00217197">
        <w:rPr>
          <w:rFonts w:ascii="Arial" w:hAnsi="Arial" w:cs="Arial"/>
          <w:bCs/>
          <w:color w:val="auto"/>
          <w:sz w:val="22"/>
          <w:szCs w:val="22"/>
          <w:lang w:val="en-GB"/>
        </w:rPr>
        <w:t xml:space="preserve">, in respect to early warning, </w:t>
      </w:r>
      <w:r w:rsidRPr="00EE2191">
        <w:rPr>
          <w:rFonts w:ascii="Arial" w:hAnsi="Arial" w:cs="Arial"/>
          <w:bCs/>
          <w:color w:val="auto"/>
          <w:sz w:val="22"/>
          <w:szCs w:val="22"/>
          <w:lang w:val="en-GB"/>
        </w:rPr>
        <w:t xml:space="preserve">within </w:t>
      </w:r>
      <w:r w:rsidR="00DA6760">
        <w:rPr>
          <w:rFonts w:ascii="Arial" w:hAnsi="Arial" w:cs="Arial"/>
          <w:bCs/>
          <w:color w:val="auto"/>
          <w:sz w:val="22"/>
          <w:szCs w:val="22"/>
          <w:lang w:val="en-GB"/>
        </w:rPr>
        <w:t xml:space="preserve">IFRAH as well as across the IGAD </w:t>
      </w:r>
      <w:r w:rsidRPr="00EE2191">
        <w:rPr>
          <w:rFonts w:ascii="Arial" w:hAnsi="Arial" w:cs="Arial"/>
          <w:bCs/>
          <w:color w:val="auto"/>
          <w:sz w:val="22"/>
          <w:szCs w:val="22"/>
          <w:lang w:val="en-GB"/>
        </w:rPr>
        <w:t>member states</w:t>
      </w:r>
    </w:p>
    <w:bookmarkEnd w:id="1"/>
    <w:p w14:paraId="5B7CAF0E" w14:textId="77777777" w:rsidR="00BA68F2" w:rsidRPr="00B25C1C" w:rsidRDefault="00BA68F2">
      <w:pPr>
        <w:pStyle w:val="Default"/>
        <w:spacing w:line="276" w:lineRule="auto"/>
        <w:jc w:val="both"/>
        <w:rPr>
          <w:rFonts w:ascii="Arial" w:hAnsi="Arial" w:cs="Arial"/>
          <w:b/>
          <w:color w:val="auto"/>
          <w:sz w:val="22"/>
          <w:szCs w:val="22"/>
          <w:lang w:val="en-GB"/>
        </w:rPr>
      </w:pPr>
    </w:p>
    <w:p w14:paraId="595497FB" w14:textId="3F000F1C" w:rsidR="00BA68F2" w:rsidRDefault="00DA6760">
      <w:pPr>
        <w:pStyle w:val="Default"/>
        <w:numPr>
          <w:ilvl w:val="0"/>
          <w:numId w:val="1"/>
        </w:numPr>
        <w:spacing w:line="276" w:lineRule="auto"/>
        <w:jc w:val="both"/>
        <w:rPr>
          <w:rFonts w:ascii="Arial" w:hAnsi="Arial" w:cs="Arial"/>
          <w:b/>
          <w:color w:val="auto"/>
          <w:sz w:val="22"/>
          <w:szCs w:val="22"/>
          <w:lang w:val="en-GB"/>
        </w:rPr>
      </w:pPr>
      <w:r>
        <w:rPr>
          <w:rFonts w:ascii="Arial" w:hAnsi="Arial" w:cs="Arial"/>
          <w:b/>
          <w:color w:val="auto"/>
          <w:sz w:val="22"/>
          <w:szCs w:val="22"/>
          <w:lang w:val="en-GB"/>
        </w:rPr>
        <w:t>Required qualifications, experience and skills</w:t>
      </w:r>
    </w:p>
    <w:p w14:paraId="24973BEB" w14:textId="77777777" w:rsidR="000F2347" w:rsidRDefault="000F2347" w:rsidP="000F2347">
      <w:pPr>
        <w:pStyle w:val="Default"/>
        <w:spacing w:line="276" w:lineRule="auto"/>
        <w:jc w:val="both"/>
        <w:rPr>
          <w:rFonts w:ascii="Arial" w:hAnsi="Arial" w:cs="Arial"/>
          <w:b/>
          <w:color w:val="auto"/>
          <w:sz w:val="22"/>
          <w:szCs w:val="22"/>
          <w:lang w:val="en-GB"/>
        </w:rPr>
      </w:pPr>
    </w:p>
    <w:p w14:paraId="699D8828" w14:textId="630E0935" w:rsidR="000F2347" w:rsidRPr="000F2347" w:rsidRDefault="00CC628B" w:rsidP="000F2347">
      <w:pPr>
        <w:pStyle w:val="Default"/>
        <w:spacing w:line="276" w:lineRule="auto"/>
        <w:jc w:val="both"/>
        <w:rPr>
          <w:rFonts w:ascii="Arial" w:hAnsi="Arial" w:cs="Arial"/>
          <w:bCs/>
          <w:color w:val="auto"/>
          <w:sz w:val="22"/>
          <w:szCs w:val="22"/>
          <w:lang w:val="en-GB"/>
        </w:rPr>
      </w:pPr>
      <w:r>
        <w:rPr>
          <w:rFonts w:ascii="Arial" w:hAnsi="Arial" w:cs="Arial"/>
          <w:bCs/>
          <w:color w:val="auto"/>
          <w:sz w:val="22"/>
          <w:szCs w:val="22"/>
          <w:lang w:val="en-GB"/>
        </w:rPr>
        <w:t xml:space="preserve">The </w:t>
      </w:r>
      <w:r w:rsidR="00217197">
        <w:rPr>
          <w:rFonts w:ascii="Arial" w:hAnsi="Arial" w:cs="Arial"/>
          <w:bCs/>
          <w:color w:val="auto"/>
          <w:sz w:val="22"/>
          <w:szCs w:val="22"/>
          <w:lang w:val="en-GB"/>
        </w:rPr>
        <w:t>consultant</w:t>
      </w:r>
      <w:r>
        <w:rPr>
          <w:rFonts w:ascii="Arial" w:hAnsi="Arial" w:cs="Arial"/>
          <w:bCs/>
          <w:color w:val="auto"/>
          <w:sz w:val="22"/>
          <w:szCs w:val="22"/>
          <w:lang w:val="en-GB"/>
        </w:rPr>
        <w:t xml:space="preserve"> should be a generalist in food security or a specialist in one of the following technical fields</w:t>
      </w:r>
      <w:r w:rsidR="008B3249">
        <w:rPr>
          <w:rFonts w:ascii="Arial" w:hAnsi="Arial" w:cs="Arial"/>
          <w:bCs/>
          <w:color w:val="auto"/>
          <w:sz w:val="22"/>
          <w:szCs w:val="22"/>
          <w:lang w:val="en-GB"/>
        </w:rPr>
        <w:t xml:space="preserve"> – livelihoods, markets and trade, or nutrition. Specifically, they</w:t>
      </w:r>
      <w:r w:rsidR="000F2347" w:rsidRPr="000F2347">
        <w:rPr>
          <w:rFonts w:ascii="Arial" w:hAnsi="Arial" w:cs="Arial"/>
          <w:bCs/>
          <w:color w:val="auto"/>
          <w:sz w:val="22"/>
          <w:szCs w:val="22"/>
          <w:lang w:val="en-GB"/>
        </w:rPr>
        <w:t xml:space="preserve"> should possess the following:</w:t>
      </w:r>
    </w:p>
    <w:p w14:paraId="2981CFF5" w14:textId="77777777" w:rsidR="000F2347" w:rsidRDefault="000F2347" w:rsidP="000F2347">
      <w:pPr>
        <w:pStyle w:val="Default"/>
        <w:spacing w:line="276" w:lineRule="auto"/>
        <w:jc w:val="both"/>
        <w:rPr>
          <w:rFonts w:ascii="Arial" w:hAnsi="Arial" w:cs="Arial"/>
          <w:b/>
          <w:color w:val="auto"/>
          <w:sz w:val="22"/>
          <w:szCs w:val="22"/>
          <w:lang w:val="en-GB"/>
        </w:rPr>
      </w:pPr>
    </w:p>
    <w:p w14:paraId="15B187B1" w14:textId="77777777" w:rsidR="00217197" w:rsidRDefault="00217197" w:rsidP="000F2347">
      <w:pPr>
        <w:pStyle w:val="Default"/>
        <w:spacing w:line="276" w:lineRule="auto"/>
        <w:jc w:val="both"/>
        <w:rPr>
          <w:rFonts w:ascii="Arial" w:hAnsi="Arial" w:cs="Arial"/>
          <w:b/>
          <w:color w:val="auto"/>
          <w:sz w:val="22"/>
          <w:szCs w:val="22"/>
          <w:lang w:val="en-GB"/>
        </w:rPr>
      </w:pPr>
    </w:p>
    <w:p w14:paraId="1E6F86A3" w14:textId="77777777" w:rsidR="00217197" w:rsidRDefault="00217197" w:rsidP="000F2347">
      <w:pPr>
        <w:pStyle w:val="Default"/>
        <w:spacing w:line="276" w:lineRule="auto"/>
        <w:jc w:val="both"/>
        <w:rPr>
          <w:rFonts w:ascii="Arial" w:hAnsi="Arial" w:cs="Arial"/>
          <w:b/>
          <w:color w:val="auto"/>
          <w:sz w:val="22"/>
          <w:szCs w:val="22"/>
          <w:lang w:val="en-GB"/>
        </w:rPr>
      </w:pPr>
    </w:p>
    <w:p w14:paraId="2FEF04F6" w14:textId="56AF4ED1" w:rsidR="000F2347" w:rsidRDefault="000F2347" w:rsidP="000F2347">
      <w:pPr>
        <w:pStyle w:val="Default"/>
        <w:spacing w:line="276" w:lineRule="auto"/>
        <w:jc w:val="both"/>
        <w:rPr>
          <w:rFonts w:ascii="Arial" w:hAnsi="Arial" w:cs="Arial"/>
          <w:b/>
          <w:color w:val="auto"/>
          <w:sz w:val="22"/>
          <w:szCs w:val="22"/>
          <w:lang w:val="en-GB"/>
        </w:rPr>
      </w:pPr>
      <w:r>
        <w:rPr>
          <w:rFonts w:ascii="Arial" w:hAnsi="Arial" w:cs="Arial"/>
          <w:b/>
          <w:color w:val="auto"/>
          <w:sz w:val="22"/>
          <w:szCs w:val="22"/>
          <w:lang w:val="en-GB"/>
        </w:rPr>
        <w:lastRenderedPageBreak/>
        <w:t>Education</w:t>
      </w:r>
    </w:p>
    <w:p w14:paraId="28B14C69" w14:textId="77777777" w:rsidR="00834020" w:rsidRDefault="00834020" w:rsidP="000F2347">
      <w:pPr>
        <w:pStyle w:val="Default"/>
        <w:spacing w:line="276" w:lineRule="auto"/>
        <w:jc w:val="both"/>
        <w:rPr>
          <w:rFonts w:ascii="Arial" w:hAnsi="Arial" w:cs="Arial"/>
          <w:b/>
          <w:color w:val="auto"/>
          <w:sz w:val="22"/>
          <w:szCs w:val="22"/>
          <w:lang w:val="en-GB"/>
        </w:rPr>
      </w:pPr>
    </w:p>
    <w:p w14:paraId="02580092" w14:textId="40483851" w:rsidR="000F2347" w:rsidRPr="00217197" w:rsidRDefault="00217197" w:rsidP="000F2347">
      <w:pPr>
        <w:pStyle w:val="Default"/>
        <w:numPr>
          <w:ilvl w:val="0"/>
          <w:numId w:val="21"/>
        </w:numPr>
        <w:spacing w:line="276" w:lineRule="auto"/>
        <w:jc w:val="both"/>
        <w:rPr>
          <w:rFonts w:ascii="Arial" w:hAnsi="Arial" w:cs="Arial"/>
          <w:b/>
          <w:color w:val="auto"/>
          <w:sz w:val="22"/>
          <w:szCs w:val="22"/>
          <w:lang w:val="en-GB"/>
        </w:rPr>
      </w:pPr>
      <w:r w:rsidRPr="00217197">
        <w:rPr>
          <w:rFonts w:ascii="Arial" w:hAnsi="Arial" w:cs="Arial"/>
          <w:bCs/>
          <w:color w:val="auto"/>
          <w:sz w:val="22"/>
          <w:szCs w:val="22"/>
          <w:lang w:val="en-GB"/>
        </w:rPr>
        <w:t>Advanced university degree (Master’s or higher)</w:t>
      </w:r>
      <w:r w:rsidR="00834020" w:rsidRPr="00217197">
        <w:rPr>
          <w:rFonts w:ascii="Arial" w:hAnsi="Arial" w:cs="Arial"/>
          <w:bCs/>
          <w:color w:val="auto"/>
          <w:sz w:val="22"/>
          <w:szCs w:val="22"/>
          <w:lang w:val="en-GB"/>
        </w:rPr>
        <w:t xml:space="preserve"> in a discipline relevant to the work described above, such as Economics, Agricultural Economics, Agronomy, Environmental Science, Nutrition, Climatology or a related technical discipline degree from a recognised university. </w:t>
      </w:r>
    </w:p>
    <w:p w14:paraId="567CF7DB" w14:textId="77777777" w:rsidR="008B3249" w:rsidRDefault="008B3249" w:rsidP="000F2347">
      <w:pPr>
        <w:pStyle w:val="Default"/>
        <w:spacing w:line="276" w:lineRule="auto"/>
        <w:jc w:val="both"/>
        <w:rPr>
          <w:rFonts w:ascii="Arial" w:hAnsi="Arial" w:cs="Arial"/>
          <w:b/>
          <w:color w:val="auto"/>
          <w:sz w:val="22"/>
          <w:szCs w:val="22"/>
          <w:lang w:val="en-GB"/>
        </w:rPr>
      </w:pPr>
    </w:p>
    <w:p w14:paraId="54366C60" w14:textId="4B87CFB3" w:rsidR="000F2347" w:rsidRDefault="00C608D2" w:rsidP="000F2347">
      <w:pPr>
        <w:pStyle w:val="Default"/>
        <w:spacing w:line="276" w:lineRule="auto"/>
        <w:jc w:val="both"/>
        <w:rPr>
          <w:rFonts w:ascii="Arial" w:hAnsi="Arial" w:cs="Arial"/>
          <w:b/>
          <w:color w:val="auto"/>
          <w:sz w:val="22"/>
          <w:szCs w:val="22"/>
          <w:lang w:val="en-GB"/>
        </w:rPr>
      </w:pPr>
      <w:r>
        <w:rPr>
          <w:rFonts w:ascii="Arial" w:hAnsi="Arial" w:cs="Arial"/>
          <w:b/>
          <w:color w:val="auto"/>
          <w:sz w:val="22"/>
          <w:szCs w:val="22"/>
          <w:lang w:val="en-GB"/>
        </w:rPr>
        <w:t>Technical qualifications</w:t>
      </w:r>
    </w:p>
    <w:p w14:paraId="2BFC31F8" w14:textId="77777777" w:rsidR="00834020" w:rsidRDefault="00834020" w:rsidP="000F2347">
      <w:pPr>
        <w:pStyle w:val="Default"/>
        <w:spacing w:line="276" w:lineRule="auto"/>
        <w:jc w:val="both"/>
        <w:rPr>
          <w:rFonts w:ascii="Arial" w:hAnsi="Arial" w:cs="Arial"/>
          <w:b/>
          <w:color w:val="auto"/>
          <w:sz w:val="22"/>
          <w:szCs w:val="22"/>
          <w:lang w:val="en-GB"/>
        </w:rPr>
      </w:pPr>
    </w:p>
    <w:p w14:paraId="69CAF1DF" w14:textId="1FD7A27E" w:rsidR="00A841B4" w:rsidRPr="00E45578" w:rsidRDefault="00A841B4" w:rsidP="00834020">
      <w:pPr>
        <w:pStyle w:val="Default"/>
        <w:numPr>
          <w:ilvl w:val="0"/>
          <w:numId w:val="21"/>
        </w:numPr>
        <w:spacing w:line="276" w:lineRule="auto"/>
        <w:jc w:val="both"/>
        <w:rPr>
          <w:rFonts w:ascii="Arial" w:hAnsi="Arial" w:cs="Arial"/>
          <w:b/>
          <w:color w:val="auto"/>
          <w:sz w:val="22"/>
          <w:szCs w:val="22"/>
          <w:lang w:val="en-GB"/>
        </w:rPr>
      </w:pPr>
      <w:r>
        <w:rPr>
          <w:rFonts w:ascii="Arial" w:hAnsi="Arial" w:cs="Arial"/>
          <w:bCs/>
          <w:color w:val="auto"/>
          <w:sz w:val="22"/>
          <w:szCs w:val="22"/>
          <w:lang w:val="en-GB"/>
        </w:rPr>
        <w:t xml:space="preserve">At least </w:t>
      </w:r>
      <w:r w:rsidR="00217197">
        <w:rPr>
          <w:rFonts w:ascii="Arial" w:hAnsi="Arial" w:cs="Arial"/>
          <w:bCs/>
          <w:color w:val="auto"/>
          <w:sz w:val="22"/>
          <w:szCs w:val="22"/>
          <w:lang w:val="en-GB"/>
        </w:rPr>
        <w:t>seven (7)</w:t>
      </w:r>
      <w:r>
        <w:rPr>
          <w:rFonts w:ascii="Arial" w:hAnsi="Arial" w:cs="Arial"/>
          <w:bCs/>
          <w:color w:val="auto"/>
          <w:sz w:val="22"/>
          <w:szCs w:val="22"/>
          <w:lang w:val="en-GB"/>
        </w:rPr>
        <w:t xml:space="preserve"> years </w:t>
      </w:r>
      <w:r w:rsidR="00E45578">
        <w:rPr>
          <w:rFonts w:ascii="Arial" w:hAnsi="Arial" w:cs="Arial"/>
          <w:bCs/>
          <w:color w:val="auto"/>
          <w:sz w:val="22"/>
          <w:szCs w:val="22"/>
          <w:lang w:val="en-GB"/>
        </w:rPr>
        <w:t xml:space="preserve">of </w:t>
      </w:r>
      <w:r>
        <w:rPr>
          <w:rFonts w:ascii="Arial" w:hAnsi="Arial" w:cs="Arial"/>
          <w:bCs/>
          <w:color w:val="auto"/>
          <w:sz w:val="22"/>
          <w:szCs w:val="22"/>
          <w:lang w:val="en-GB"/>
        </w:rPr>
        <w:t>relevant experience</w:t>
      </w:r>
      <w:r w:rsidR="00E45578">
        <w:rPr>
          <w:rFonts w:ascii="Arial" w:hAnsi="Arial" w:cs="Arial"/>
          <w:bCs/>
          <w:color w:val="auto"/>
          <w:sz w:val="22"/>
          <w:szCs w:val="22"/>
          <w:lang w:val="en-GB"/>
        </w:rPr>
        <w:t xml:space="preserve">, including working on food security information systems, </w:t>
      </w:r>
      <w:r w:rsidR="008B7979">
        <w:rPr>
          <w:rFonts w:ascii="Arial" w:hAnsi="Arial" w:cs="Arial"/>
          <w:bCs/>
          <w:color w:val="auto"/>
          <w:sz w:val="22"/>
          <w:szCs w:val="22"/>
          <w:lang w:val="en-GB"/>
        </w:rPr>
        <w:t xml:space="preserve">food security </w:t>
      </w:r>
      <w:r w:rsidR="00217197">
        <w:rPr>
          <w:rFonts w:ascii="Arial" w:hAnsi="Arial" w:cs="Arial"/>
          <w:bCs/>
          <w:color w:val="auto"/>
          <w:sz w:val="22"/>
          <w:szCs w:val="22"/>
          <w:lang w:val="en-GB"/>
        </w:rPr>
        <w:t xml:space="preserve">analysis, </w:t>
      </w:r>
      <w:r w:rsidR="00E45578">
        <w:rPr>
          <w:rFonts w:ascii="Arial" w:hAnsi="Arial" w:cs="Arial"/>
          <w:bCs/>
          <w:color w:val="auto"/>
          <w:sz w:val="22"/>
          <w:szCs w:val="22"/>
          <w:lang w:val="en-GB"/>
        </w:rPr>
        <w:t>early warning systems, or other related fields</w:t>
      </w:r>
    </w:p>
    <w:p w14:paraId="4A37F03C" w14:textId="72BD056C" w:rsidR="00E45578" w:rsidRPr="00E45578" w:rsidRDefault="00E45578" w:rsidP="00834020">
      <w:pPr>
        <w:pStyle w:val="Default"/>
        <w:numPr>
          <w:ilvl w:val="0"/>
          <w:numId w:val="21"/>
        </w:numPr>
        <w:spacing w:line="276" w:lineRule="auto"/>
        <w:jc w:val="both"/>
        <w:rPr>
          <w:rFonts w:ascii="Arial" w:hAnsi="Arial" w:cs="Arial"/>
          <w:b/>
          <w:color w:val="auto"/>
          <w:sz w:val="22"/>
          <w:szCs w:val="22"/>
          <w:lang w:val="en-GB"/>
        </w:rPr>
      </w:pPr>
      <w:r>
        <w:rPr>
          <w:rFonts w:ascii="Arial" w:hAnsi="Arial" w:cs="Arial"/>
          <w:bCs/>
          <w:color w:val="auto"/>
          <w:sz w:val="22"/>
          <w:szCs w:val="22"/>
          <w:lang w:val="en-GB"/>
        </w:rPr>
        <w:t>Experience using large datasets to analyse trends through a combination of quantitative and qualitative methods</w:t>
      </w:r>
    </w:p>
    <w:p w14:paraId="1E07189B" w14:textId="6BB2559C" w:rsidR="00CC628B" w:rsidRPr="00CC628B" w:rsidRDefault="00CC628B" w:rsidP="00CC628B">
      <w:pPr>
        <w:pStyle w:val="Default"/>
        <w:numPr>
          <w:ilvl w:val="0"/>
          <w:numId w:val="21"/>
        </w:numPr>
        <w:spacing w:line="276" w:lineRule="auto"/>
        <w:jc w:val="both"/>
        <w:rPr>
          <w:rFonts w:ascii="Arial" w:hAnsi="Arial" w:cs="Arial"/>
          <w:b/>
          <w:color w:val="auto"/>
          <w:sz w:val="22"/>
          <w:szCs w:val="22"/>
          <w:lang w:val="en-GB"/>
        </w:rPr>
      </w:pPr>
      <w:r>
        <w:rPr>
          <w:rFonts w:ascii="Arial" w:hAnsi="Arial" w:cs="Arial"/>
          <w:bCs/>
          <w:color w:val="auto"/>
          <w:sz w:val="22"/>
          <w:szCs w:val="22"/>
          <w:lang w:val="en-GB"/>
        </w:rPr>
        <w:t>Experience working with various mapping and statistical tools</w:t>
      </w:r>
      <w:r w:rsidR="008B7979">
        <w:rPr>
          <w:rFonts w:ascii="Arial" w:hAnsi="Arial" w:cs="Arial"/>
          <w:bCs/>
          <w:color w:val="auto"/>
          <w:sz w:val="22"/>
          <w:szCs w:val="22"/>
          <w:lang w:val="en-GB"/>
        </w:rPr>
        <w:t xml:space="preserve"> such as R, STATA, ArcGIS, and QGIS among others</w:t>
      </w:r>
    </w:p>
    <w:p w14:paraId="2B7DC57D" w14:textId="4DB3BCA2" w:rsidR="00E45578" w:rsidRPr="008B7979" w:rsidRDefault="00E45578" w:rsidP="00834020">
      <w:pPr>
        <w:pStyle w:val="Default"/>
        <w:numPr>
          <w:ilvl w:val="0"/>
          <w:numId w:val="21"/>
        </w:numPr>
        <w:spacing w:line="276" w:lineRule="auto"/>
        <w:jc w:val="both"/>
        <w:rPr>
          <w:rFonts w:ascii="Arial" w:hAnsi="Arial" w:cs="Arial"/>
          <w:b/>
          <w:color w:val="auto"/>
          <w:sz w:val="22"/>
          <w:szCs w:val="22"/>
          <w:lang w:val="en-GB"/>
        </w:rPr>
      </w:pPr>
      <w:r>
        <w:rPr>
          <w:rFonts w:ascii="Arial" w:hAnsi="Arial" w:cs="Arial"/>
          <w:bCs/>
          <w:color w:val="auto"/>
          <w:sz w:val="22"/>
          <w:szCs w:val="22"/>
          <w:lang w:val="en-GB"/>
        </w:rPr>
        <w:t>Excellent computer skills, including Microsoft office suite; database management skills are desirable</w:t>
      </w:r>
    </w:p>
    <w:p w14:paraId="21B5FF8D" w14:textId="2E9E8064" w:rsidR="008B7979" w:rsidRPr="00CC628B" w:rsidRDefault="008B7979" w:rsidP="00834020">
      <w:pPr>
        <w:pStyle w:val="Default"/>
        <w:numPr>
          <w:ilvl w:val="0"/>
          <w:numId w:val="21"/>
        </w:numPr>
        <w:spacing w:line="276" w:lineRule="auto"/>
        <w:jc w:val="both"/>
        <w:rPr>
          <w:rFonts w:ascii="Arial" w:hAnsi="Arial" w:cs="Arial"/>
          <w:b/>
          <w:color w:val="auto"/>
          <w:sz w:val="22"/>
          <w:szCs w:val="22"/>
          <w:lang w:val="en-GB"/>
        </w:rPr>
      </w:pPr>
      <w:r>
        <w:rPr>
          <w:rFonts w:ascii="Arial" w:hAnsi="Arial" w:cs="Arial"/>
          <w:bCs/>
          <w:color w:val="auto"/>
          <w:sz w:val="22"/>
          <w:szCs w:val="22"/>
          <w:lang w:val="en-GB"/>
        </w:rPr>
        <w:t>Proven ability to develop high quality analytical reports and information products</w:t>
      </w:r>
    </w:p>
    <w:p w14:paraId="53E580F2" w14:textId="36801AA9" w:rsidR="00CC628B" w:rsidRPr="008B7979" w:rsidRDefault="00CC628B" w:rsidP="00CC628B">
      <w:pPr>
        <w:pStyle w:val="Default"/>
        <w:numPr>
          <w:ilvl w:val="0"/>
          <w:numId w:val="21"/>
        </w:numPr>
        <w:spacing w:line="276" w:lineRule="auto"/>
        <w:jc w:val="both"/>
        <w:rPr>
          <w:rFonts w:ascii="Arial" w:hAnsi="Arial" w:cs="Arial"/>
          <w:b/>
          <w:color w:val="auto"/>
          <w:sz w:val="22"/>
          <w:szCs w:val="22"/>
          <w:lang w:val="en-GB"/>
        </w:rPr>
      </w:pPr>
      <w:r>
        <w:rPr>
          <w:rFonts w:ascii="Arial" w:hAnsi="Arial" w:cs="Arial"/>
          <w:bCs/>
          <w:color w:val="auto"/>
          <w:sz w:val="22"/>
          <w:szCs w:val="22"/>
          <w:lang w:val="en-GB"/>
        </w:rPr>
        <w:t>Demonstrated ability to work effectively with different stakeholders at all levels, including ability to liaise with governments, UN agencies and NGOs among other relevant stakeholders</w:t>
      </w:r>
    </w:p>
    <w:p w14:paraId="087920DA" w14:textId="5E4B1E28" w:rsidR="008B7979" w:rsidRPr="008B7979" w:rsidRDefault="008B7979" w:rsidP="008B7979">
      <w:pPr>
        <w:pStyle w:val="Default"/>
        <w:numPr>
          <w:ilvl w:val="0"/>
          <w:numId w:val="21"/>
        </w:numPr>
        <w:spacing w:line="276" w:lineRule="auto"/>
        <w:jc w:val="both"/>
        <w:rPr>
          <w:rFonts w:ascii="Arial" w:hAnsi="Arial" w:cs="Arial"/>
          <w:bCs/>
          <w:color w:val="auto"/>
          <w:sz w:val="22"/>
          <w:szCs w:val="22"/>
          <w:lang w:val="en-GB"/>
        </w:rPr>
      </w:pPr>
      <w:r w:rsidRPr="00E45578">
        <w:rPr>
          <w:rFonts w:ascii="Arial" w:hAnsi="Arial" w:cs="Arial"/>
          <w:bCs/>
          <w:color w:val="auto"/>
          <w:sz w:val="22"/>
          <w:szCs w:val="22"/>
          <w:lang w:val="en-GB"/>
        </w:rPr>
        <w:t>Familiarity with the Integrated Food Security Phase Classification (IPC) is desirable</w:t>
      </w:r>
    </w:p>
    <w:p w14:paraId="4FBAB04B" w14:textId="372D5F77" w:rsidR="00E45578" w:rsidRDefault="00E45578" w:rsidP="00E45578">
      <w:pPr>
        <w:pStyle w:val="Default"/>
        <w:numPr>
          <w:ilvl w:val="0"/>
          <w:numId w:val="21"/>
        </w:numPr>
        <w:spacing w:line="276" w:lineRule="auto"/>
        <w:jc w:val="both"/>
        <w:rPr>
          <w:rFonts w:ascii="Arial" w:hAnsi="Arial" w:cs="Arial"/>
          <w:b/>
          <w:color w:val="auto"/>
          <w:sz w:val="22"/>
          <w:szCs w:val="22"/>
          <w:lang w:val="en-GB"/>
        </w:rPr>
      </w:pPr>
      <w:r>
        <w:rPr>
          <w:rFonts w:ascii="Arial" w:hAnsi="Arial" w:cs="Arial"/>
          <w:bCs/>
          <w:color w:val="auto"/>
          <w:sz w:val="22"/>
          <w:szCs w:val="22"/>
          <w:lang w:val="en-GB"/>
        </w:rPr>
        <w:t>Experience working with UN agencies</w:t>
      </w:r>
      <w:r w:rsidR="002D5129">
        <w:rPr>
          <w:rFonts w:ascii="Arial" w:hAnsi="Arial" w:cs="Arial"/>
          <w:bCs/>
          <w:color w:val="auto"/>
          <w:sz w:val="22"/>
          <w:szCs w:val="22"/>
          <w:lang w:val="en-GB"/>
        </w:rPr>
        <w:t xml:space="preserve">, </w:t>
      </w:r>
      <w:r>
        <w:rPr>
          <w:rFonts w:ascii="Arial" w:hAnsi="Arial" w:cs="Arial"/>
          <w:bCs/>
          <w:color w:val="auto"/>
          <w:sz w:val="22"/>
          <w:szCs w:val="22"/>
          <w:lang w:val="en-GB"/>
        </w:rPr>
        <w:t xml:space="preserve">NGOs </w:t>
      </w:r>
      <w:r w:rsidR="002D5129">
        <w:rPr>
          <w:rFonts w:ascii="Arial" w:hAnsi="Arial" w:cs="Arial"/>
          <w:bCs/>
          <w:color w:val="auto"/>
          <w:sz w:val="22"/>
          <w:szCs w:val="22"/>
          <w:lang w:val="en-GB"/>
        </w:rPr>
        <w:t xml:space="preserve">or other relevant organisations in the IGAD region </w:t>
      </w:r>
      <w:r>
        <w:rPr>
          <w:rFonts w:ascii="Arial" w:hAnsi="Arial" w:cs="Arial"/>
          <w:bCs/>
          <w:color w:val="auto"/>
          <w:sz w:val="22"/>
          <w:szCs w:val="22"/>
          <w:lang w:val="en-GB"/>
        </w:rPr>
        <w:t>is desirable</w:t>
      </w:r>
    </w:p>
    <w:p w14:paraId="669F3002" w14:textId="51CF2E4F" w:rsidR="00CC628B" w:rsidRPr="00E45578" w:rsidRDefault="00CC628B" w:rsidP="00E45578">
      <w:pPr>
        <w:pStyle w:val="Default"/>
        <w:numPr>
          <w:ilvl w:val="0"/>
          <w:numId w:val="21"/>
        </w:numPr>
        <w:spacing w:line="276" w:lineRule="auto"/>
        <w:jc w:val="both"/>
        <w:rPr>
          <w:rFonts w:ascii="Arial" w:hAnsi="Arial" w:cs="Arial"/>
          <w:bCs/>
          <w:color w:val="auto"/>
          <w:sz w:val="22"/>
          <w:szCs w:val="22"/>
          <w:lang w:val="en-GB"/>
        </w:rPr>
      </w:pPr>
      <w:r>
        <w:rPr>
          <w:rFonts w:ascii="Arial" w:hAnsi="Arial" w:cs="Arial"/>
          <w:bCs/>
          <w:color w:val="auto"/>
          <w:sz w:val="22"/>
          <w:szCs w:val="22"/>
          <w:lang w:val="en-GB"/>
        </w:rPr>
        <w:t>Fluency in English is required; French is desirable</w:t>
      </w:r>
    </w:p>
    <w:p w14:paraId="36A38219" w14:textId="77777777" w:rsidR="00BA68F2" w:rsidRPr="00B25C1C" w:rsidRDefault="00BA68F2">
      <w:pPr>
        <w:pStyle w:val="Default"/>
        <w:spacing w:line="276" w:lineRule="auto"/>
        <w:jc w:val="both"/>
        <w:rPr>
          <w:rFonts w:ascii="Arial" w:hAnsi="Arial" w:cs="Arial"/>
          <w:color w:val="auto"/>
          <w:sz w:val="22"/>
          <w:szCs w:val="22"/>
          <w:lang w:val="en-GB"/>
        </w:rPr>
      </w:pPr>
    </w:p>
    <w:p w14:paraId="157E61A8" w14:textId="5C9F848B" w:rsidR="00FE794D" w:rsidRDefault="00FE794D">
      <w:pPr>
        <w:pStyle w:val="Default"/>
        <w:numPr>
          <w:ilvl w:val="0"/>
          <w:numId w:val="1"/>
        </w:numPr>
        <w:spacing w:line="276" w:lineRule="auto"/>
        <w:jc w:val="both"/>
        <w:rPr>
          <w:rFonts w:ascii="Arial" w:hAnsi="Arial" w:cs="Arial"/>
          <w:b/>
          <w:color w:val="auto"/>
          <w:sz w:val="22"/>
          <w:szCs w:val="22"/>
          <w:lang w:val="en-GB"/>
        </w:rPr>
      </w:pPr>
      <w:r>
        <w:rPr>
          <w:rFonts w:ascii="Arial" w:hAnsi="Arial" w:cs="Arial"/>
          <w:b/>
          <w:color w:val="auto"/>
          <w:sz w:val="22"/>
          <w:szCs w:val="22"/>
          <w:lang w:val="en-GB"/>
        </w:rPr>
        <w:t>Evaluation criteria</w:t>
      </w:r>
    </w:p>
    <w:p w14:paraId="738B647E" w14:textId="77777777" w:rsidR="00FE794D" w:rsidRDefault="00FE794D" w:rsidP="00FE794D">
      <w:pPr>
        <w:pStyle w:val="Default"/>
        <w:spacing w:line="276" w:lineRule="auto"/>
        <w:jc w:val="both"/>
        <w:rPr>
          <w:rFonts w:ascii="Arial" w:hAnsi="Arial" w:cs="Arial"/>
          <w:b/>
          <w:color w:val="auto"/>
          <w:sz w:val="22"/>
          <w:szCs w:val="22"/>
          <w:lang w:val="en-GB"/>
        </w:rPr>
      </w:pPr>
    </w:p>
    <w:tbl>
      <w:tblPr>
        <w:tblStyle w:val="TableGrid"/>
        <w:tblW w:w="0" w:type="auto"/>
        <w:tblLook w:val="04A0" w:firstRow="1" w:lastRow="0" w:firstColumn="1" w:lastColumn="0" w:noHBand="0" w:noVBand="1"/>
      </w:tblPr>
      <w:tblGrid>
        <w:gridCol w:w="7375"/>
        <w:gridCol w:w="1635"/>
      </w:tblGrid>
      <w:tr w:rsidR="00FE794D" w14:paraId="30DE93A2" w14:textId="77777777" w:rsidTr="00FE794D">
        <w:tc>
          <w:tcPr>
            <w:tcW w:w="7375" w:type="dxa"/>
          </w:tcPr>
          <w:p w14:paraId="509D8892" w14:textId="68E53600" w:rsidR="00FE794D" w:rsidRDefault="00FE794D" w:rsidP="00FE794D">
            <w:pPr>
              <w:pStyle w:val="Default"/>
              <w:spacing w:line="276" w:lineRule="auto"/>
              <w:jc w:val="both"/>
              <w:rPr>
                <w:rFonts w:ascii="Arial" w:hAnsi="Arial" w:cs="Arial"/>
                <w:b/>
                <w:color w:val="auto"/>
                <w:sz w:val="22"/>
                <w:szCs w:val="22"/>
                <w:lang w:val="en-GB"/>
              </w:rPr>
            </w:pPr>
            <w:r>
              <w:rPr>
                <w:rFonts w:ascii="Arial" w:hAnsi="Arial" w:cs="Arial"/>
                <w:b/>
                <w:color w:val="auto"/>
                <w:sz w:val="22"/>
                <w:szCs w:val="22"/>
                <w:lang w:val="en-GB"/>
              </w:rPr>
              <w:t>Criteria</w:t>
            </w:r>
          </w:p>
        </w:tc>
        <w:tc>
          <w:tcPr>
            <w:tcW w:w="1635" w:type="dxa"/>
          </w:tcPr>
          <w:p w14:paraId="468D2C05" w14:textId="49015E2B" w:rsidR="00FE794D" w:rsidRDefault="00FE794D" w:rsidP="00FE794D">
            <w:pPr>
              <w:pStyle w:val="Default"/>
              <w:spacing w:line="276" w:lineRule="auto"/>
              <w:jc w:val="right"/>
              <w:rPr>
                <w:rFonts w:ascii="Arial" w:hAnsi="Arial" w:cs="Arial"/>
                <w:b/>
                <w:color w:val="auto"/>
                <w:sz w:val="22"/>
                <w:szCs w:val="22"/>
                <w:lang w:val="en-GB"/>
              </w:rPr>
            </w:pPr>
            <w:r>
              <w:rPr>
                <w:rFonts w:ascii="Arial" w:hAnsi="Arial" w:cs="Arial"/>
                <w:b/>
                <w:color w:val="auto"/>
                <w:sz w:val="22"/>
                <w:szCs w:val="22"/>
                <w:lang w:val="en-GB"/>
              </w:rPr>
              <w:t>Weight</w:t>
            </w:r>
          </w:p>
        </w:tc>
      </w:tr>
      <w:tr w:rsidR="00FE794D" w14:paraId="15077347" w14:textId="77777777" w:rsidTr="00FE794D">
        <w:tc>
          <w:tcPr>
            <w:tcW w:w="7375" w:type="dxa"/>
          </w:tcPr>
          <w:p w14:paraId="73DED09F" w14:textId="18EAEEF4" w:rsidR="00FE794D" w:rsidRDefault="00FE794D" w:rsidP="00FE794D">
            <w:pPr>
              <w:pStyle w:val="Default"/>
              <w:spacing w:line="276" w:lineRule="auto"/>
              <w:jc w:val="both"/>
              <w:rPr>
                <w:rFonts w:ascii="Arial" w:hAnsi="Arial" w:cs="Arial"/>
                <w:b/>
                <w:color w:val="auto"/>
                <w:sz w:val="22"/>
                <w:szCs w:val="22"/>
                <w:lang w:val="en-GB"/>
              </w:rPr>
            </w:pPr>
            <w:r>
              <w:rPr>
                <w:rFonts w:ascii="Arial" w:hAnsi="Arial" w:cs="Arial"/>
                <w:b/>
                <w:color w:val="auto"/>
                <w:sz w:val="22"/>
                <w:szCs w:val="22"/>
                <w:lang w:val="en-GB"/>
              </w:rPr>
              <w:t>Education</w:t>
            </w:r>
          </w:p>
        </w:tc>
        <w:tc>
          <w:tcPr>
            <w:tcW w:w="1635" w:type="dxa"/>
          </w:tcPr>
          <w:p w14:paraId="45F64D7C" w14:textId="77777777" w:rsidR="00FE794D" w:rsidRDefault="00FE794D" w:rsidP="00FE794D">
            <w:pPr>
              <w:pStyle w:val="Default"/>
              <w:spacing w:line="276" w:lineRule="auto"/>
              <w:jc w:val="right"/>
              <w:rPr>
                <w:rFonts w:ascii="Arial" w:hAnsi="Arial" w:cs="Arial"/>
                <w:b/>
                <w:color w:val="auto"/>
                <w:sz w:val="22"/>
                <w:szCs w:val="22"/>
                <w:lang w:val="en-GB"/>
              </w:rPr>
            </w:pPr>
          </w:p>
        </w:tc>
      </w:tr>
      <w:tr w:rsidR="00FE794D" w14:paraId="25B669DF" w14:textId="77777777" w:rsidTr="00FE794D">
        <w:tc>
          <w:tcPr>
            <w:tcW w:w="7375" w:type="dxa"/>
          </w:tcPr>
          <w:p w14:paraId="05465395" w14:textId="2644AB0A" w:rsidR="00FE794D" w:rsidRDefault="00FE794D" w:rsidP="00FE794D">
            <w:pPr>
              <w:pStyle w:val="Default"/>
              <w:spacing w:line="276" w:lineRule="auto"/>
              <w:jc w:val="both"/>
              <w:rPr>
                <w:rFonts w:ascii="Arial" w:hAnsi="Arial" w:cs="Arial"/>
                <w:b/>
                <w:color w:val="auto"/>
                <w:sz w:val="22"/>
                <w:szCs w:val="22"/>
                <w:lang w:val="en-GB"/>
              </w:rPr>
            </w:pPr>
            <w:r w:rsidRPr="00217197">
              <w:rPr>
                <w:rFonts w:ascii="Arial" w:hAnsi="Arial" w:cs="Arial"/>
                <w:bCs/>
                <w:color w:val="auto"/>
                <w:sz w:val="22"/>
                <w:szCs w:val="22"/>
                <w:lang w:val="en-GB"/>
              </w:rPr>
              <w:t xml:space="preserve">Advanced university degree (Master’s or higher) in a </w:t>
            </w:r>
            <w:r>
              <w:rPr>
                <w:rFonts w:ascii="Arial" w:hAnsi="Arial" w:cs="Arial"/>
                <w:bCs/>
                <w:color w:val="auto"/>
                <w:sz w:val="22"/>
                <w:szCs w:val="22"/>
                <w:lang w:val="en-GB"/>
              </w:rPr>
              <w:t xml:space="preserve">relevant </w:t>
            </w:r>
            <w:r w:rsidRPr="00217197">
              <w:rPr>
                <w:rFonts w:ascii="Arial" w:hAnsi="Arial" w:cs="Arial"/>
                <w:bCs/>
                <w:color w:val="auto"/>
                <w:sz w:val="22"/>
                <w:szCs w:val="22"/>
                <w:lang w:val="en-GB"/>
              </w:rPr>
              <w:t xml:space="preserve">discipline </w:t>
            </w:r>
          </w:p>
        </w:tc>
        <w:tc>
          <w:tcPr>
            <w:tcW w:w="1635" w:type="dxa"/>
          </w:tcPr>
          <w:p w14:paraId="76012A08" w14:textId="568EFA57" w:rsidR="00FE794D" w:rsidRPr="00FE794D" w:rsidRDefault="00FE794D" w:rsidP="00FE794D">
            <w:pPr>
              <w:pStyle w:val="Default"/>
              <w:spacing w:line="276" w:lineRule="auto"/>
              <w:jc w:val="right"/>
              <w:rPr>
                <w:rFonts w:ascii="Arial" w:hAnsi="Arial" w:cs="Arial"/>
                <w:bCs/>
                <w:color w:val="auto"/>
                <w:sz w:val="22"/>
                <w:szCs w:val="22"/>
                <w:lang w:val="en-GB"/>
              </w:rPr>
            </w:pPr>
            <w:r w:rsidRPr="00FE794D">
              <w:rPr>
                <w:rFonts w:ascii="Arial" w:hAnsi="Arial" w:cs="Arial"/>
                <w:bCs/>
                <w:color w:val="auto"/>
                <w:sz w:val="22"/>
                <w:szCs w:val="22"/>
                <w:lang w:val="en-GB"/>
              </w:rPr>
              <w:t>10%</w:t>
            </w:r>
          </w:p>
        </w:tc>
      </w:tr>
      <w:tr w:rsidR="00FE794D" w14:paraId="0FDCF269" w14:textId="77777777" w:rsidTr="00FE794D">
        <w:tc>
          <w:tcPr>
            <w:tcW w:w="7375" w:type="dxa"/>
          </w:tcPr>
          <w:p w14:paraId="65D28331" w14:textId="551C5B74" w:rsidR="00FE794D" w:rsidRDefault="00FE794D" w:rsidP="00FE794D">
            <w:pPr>
              <w:pStyle w:val="Default"/>
              <w:spacing w:line="276" w:lineRule="auto"/>
              <w:jc w:val="both"/>
              <w:rPr>
                <w:rFonts w:ascii="Arial" w:hAnsi="Arial" w:cs="Arial"/>
                <w:b/>
                <w:color w:val="auto"/>
                <w:sz w:val="22"/>
                <w:szCs w:val="22"/>
                <w:lang w:val="en-GB"/>
              </w:rPr>
            </w:pPr>
            <w:r>
              <w:rPr>
                <w:rFonts w:ascii="Arial" w:hAnsi="Arial" w:cs="Arial"/>
                <w:b/>
                <w:color w:val="auto"/>
                <w:sz w:val="22"/>
                <w:szCs w:val="22"/>
                <w:lang w:val="en-GB"/>
              </w:rPr>
              <w:t>Technical expertise and experience</w:t>
            </w:r>
          </w:p>
        </w:tc>
        <w:tc>
          <w:tcPr>
            <w:tcW w:w="1635" w:type="dxa"/>
          </w:tcPr>
          <w:p w14:paraId="57FFEABB" w14:textId="77777777" w:rsidR="00FE794D" w:rsidRPr="00FE794D" w:rsidRDefault="00FE794D" w:rsidP="00FE794D">
            <w:pPr>
              <w:pStyle w:val="Default"/>
              <w:spacing w:line="276" w:lineRule="auto"/>
              <w:jc w:val="right"/>
              <w:rPr>
                <w:rFonts w:ascii="Arial" w:hAnsi="Arial" w:cs="Arial"/>
                <w:bCs/>
                <w:color w:val="auto"/>
                <w:sz w:val="22"/>
                <w:szCs w:val="22"/>
                <w:lang w:val="en-GB"/>
              </w:rPr>
            </w:pPr>
          </w:p>
        </w:tc>
      </w:tr>
      <w:tr w:rsidR="00D9502B" w14:paraId="45A2AC31" w14:textId="77777777" w:rsidTr="00FE794D">
        <w:tc>
          <w:tcPr>
            <w:tcW w:w="7375" w:type="dxa"/>
          </w:tcPr>
          <w:p w14:paraId="69CCB66C" w14:textId="051B5811" w:rsidR="00D9502B" w:rsidRDefault="00D9502B" w:rsidP="00FE794D">
            <w:pPr>
              <w:pStyle w:val="Default"/>
              <w:spacing w:line="276" w:lineRule="auto"/>
              <w:jc w:val="both"/>
              <w:rPr>
                <w:rFonts w:ascii="Arial" w:hAnsi="Arial" w:cs="Arial"/>
                <w:b/>
                <w:color w:val="auto"/>
                <w:sz w:val="22"/>
                <w:szCs w:val="22"/>
                <w:lang w:val="en-GB"/>
              </w:rPr>
            </w:pPr>
            <w:r>
              <w:rPr>
                <w:rFonts w:ascii="Arial" w:hAnsi="Arial" w:cs="Arial"/>
                <w:bCs/>
                <w:color w:val="auto"/>
                <w:sz w:val="22"/>
                <w:szCs w:val="22"/>
                <w:lang w:val="en-GB"/>
              </w:rPr>
              <w:t>Demonstrated expertise in integrating and analysing diverse data streams</w:t>
            </w:r>
          </w:p>
        </w:tc>
        <w:tc>
          <w:tcPr>
            <w:tcW w:w="1635" w:type="dxa"/>
          </w:tcPr>
          <w:p w14:paraId="6D7F3F0C" w14:textId="5A9FD745" w:rsidR="00D9502B" w:rsidRPr="00FE794D" w:rsidRDefault="00D9502B" w:rsidP="00FE794D">
            <w:pPr>
              <w:pStyle w:val="Default"/>
              <w:spacing w:line="276" w:lineRule="auto"/>
              <w:jc w:val="right"/>
              <w:rPr>
                <w:rFonts w:ascii="Arial" w:hAnsi="Arial" w:cs="Arial"/>
                <w:bCs/>
                <w:color w:val="auto"/>
                <w:sz w:val="22"/>
                <w:szCs w:val="22"/>
                <w:lang w:val="en-GB"/>
              </w:rPr>
            </w:pPr>
            <w:r>
              <w:rPr>
                <w:rFonts w:ascii="Arial" w:hAnsi="Arial" w:cs="Arial"/>
                <w:bCs/>
                <w:color w:val="auto"/>
                <w:sz w:val="22"/>
                <w:szCs w:val="22"/>
                <w:lang w:val="en-GB"/>
              </w:rPr>
              <w:t>1</w:t>
            </w:r>
            <w:r w:rsidR="00D33BB6">
              <w:rPr>
                <w:rFonts w:ascii="Arial" w:hAnsi="Arial" w:cs="Arial"/>
                <w:bCs/>
                <w:color w:val="auto"/>
                <w:sz w:val="22"/>
                <w:szCs w:val="22"/>
                <w:lang w:val="en-GB"/>
              </w:rPr>
              <w:t>5</w:t>
            </w:r>
            <w:r>
              <w:rPr>
                <w:rFonts w:ascii="Arial" w:hAnsi="Arial" w:cs="Arial"/>
                <w:bCs/>
                <w:color w:val="auto"/>
                <w:sz w:val="22"/>
                <w:szCs w:val="22"/>
                <w:lang w:val="en-GB"/>
              </w:rPr>
              <w:t>%</w:t>
            </w:r>
          </w:p>
        </w:tc>
      </w:tr>
      <w:tr w:rsidR="00FE794D" w14:paraId="703FE17B" w14:textId="77777777" w:rsidTr="00FE794D">
        <w:tc>
          <w:tcPr>
            <w:tcW w:w="7375" w:type="dxa"/>
          </w:tcPr>
          <w:p w14:paraId="2A4C5DE5" w14:textId="1995C676" w:rsidR="00FE794D" w:rsidRPr="00FE794D" w:rsidRDefault="00FE794D" w:rsidP="00FE794D">
            <w:pPr>
              <w:pStyle w:val="Default"/>
              <w:spacing w:line="276" w:lineRule="auto"/>
              <w:jc w:val="both"/>
              <w:rPr>
                <w:rFonts w:ascii="Arial" w:hAnsi="Arial" w:cs="Arial"/>
                <w:bCs/>
                <w:color w:val="auto"/>
                <w:sz w:val="22"/>
                <w:szCs w:val="22"/>
                <w:lang w:val="en-GB"/>
              </w:rPr>
            </w:pPr>
            <w:r w:rsidRPr="00FE794D">
              <w:rPr>
                <w:rFonts w:ascii="Arial" w:hAnsi="Arial" w:cs="Arial"/>
                <w:bCs/>
                <w:color w:val="auto"/>
                <w:sz w:val="22"/>
                <w:szCs w:val="22"/>
                <w:lang w:val="en-GB"/>
              </w:rPr>
              <w:t>Proven experience in food security analysis, including scenario development methodologies</w:t>
            </w:r>
          </w:p>
        </w:tc>
        <w:tc>
          <w:tcPr>
            <w:tcW w:w="1635" w:type="dxa"/>
          </w:tcPr>
          <w:p w14:paraId="4EBAD310" w14:textId="7E2C585F" w:rsidR="00FE794D" w:rsidRPr="00FE794D" w:rsidRDefault="00FE794D" w:rsidP="00FE794D">
            <w:pPr>
              <w:pStyle w:val="Default"/>
              <w:spacing w:line="276" w:lineRule="auto"/>
              <w:jc w:val="right"/>
              <w:rPr>
                <w:rFonts w:ascii="Arial" w:hAnsi="Arial" w:cs="Arial"/>
                <w:bCs/>
                <w:color w:val="auto"/>
                <w:sz w:val="22"/>
                <w:szCs w:val="22"/>
                <w:lang w:val="en-GB"/>
              </w:rPr>
            </w:pPr>
            <w:r w:rsidRPr="00FE794D">
              <w:rPr>
                <w:rFonts w:ascii="Arial" w:hAnsi="Arial" w:cs="Arial"/>
                <w:bCs/>
                <w:color w:val="auto"/>
                <w:sz w:val="22"/>
                <w:szCs w:val="22"/>
                <w:lang w:val="en-GB"/>
              </w:rPr>
              <w:t>35%</w:t>
            </w:r>
          </w:p>
        </w:tc>
      </w:tr>
      <w:tr w:rsidR="00D9502B" w14:paraId="527E4D79" w14:textId="77777777" w:rsidTr="00FE794D">
        <w:tc>
          <w:tcPr>
            <w:tcW w:w="7375" w:type="dxa"/>
          </w:tcPr>
          <w:p w14:paraId="1BC3DA6D" w14:textId="22F280D3" w:rsidR="00D9502B" w:rsidRPr="00FE794D" w:rsidRDefault="00D9502B" w:rsidP="00FE794D">
            <w:pPr>
              <w:pStyle w:val="Default"/>
              <w:spacing w:line="276" w:lineRule="auto"/>
              <w:jc w:val="both"/>
              <w:rPr>
                <w:rFonts w:ascii="Arial" w:hAnsi="Arial" w:cs="Arial"/>
                <w:bCs/>
                <w:color w:val="auto"/>
                <w:sz w:val="22"/>
                <w:szCs w:val="22"/>
                <w:lang w:val="en-GB"/>
              </w:rPr>
            </w:pPr>
            <w:r>
              <w:rPr>
                <w:rFonts w:ascii="Arial" w:hAnsi="Arial" w:cs="Arial"/>
                <w:bCs/>
                <w:color w:val="auto"/>
                <w:sz w:val="22"/>
                <w:szCs w:val="22"/>
                <w:lang w:val="en-GB"/>
              </w:rPr>
              <w:t>Proficiency in R, SPSS or STATA and ArcGIS or QGIS</w:t>
            </w:r>
          </w:p>
        </w:tc>
        <w:tc>
          <w:tcPr>
            <w:tcW w:w="1635" w:type="dxa"/>
          </w:tcPr>
          <w:p w14:paraId="439F54A0" w14:textId="76AECCAC" w:rsidR="00D9502B" w:rsidRPr="00FE794D" w:rsidRDefault="00D9502B" w:rsidP="00FE794D">
            <w:pPr>
              <w:pStyle w:val="Default"/>
              <w:spacing w:line="276" w:lineRule="auto"/>
              <w:jc w:val="right"/>
              <w:rPr>
                <w:rFonts w:ascii="Arial" w:hAnsi="Arial" w:cs="Arial"/>
                <w:bCs/>
                <w:color w:val="auto"/>
                <w:sz w:val="22"/>
                <w:szCs w:val="22"/>
                <w:lang w:val="en-GB"/>
              </w:rPr>
            </w:pPr>
            <w:r>
              <w:rPr>
                <w:rFonts w:ascii="Arial" w:hAnsi="Arial" w:cs="Arial"/>
                <w:bCs/>
                <w:color w:val="auto"/>
                <w:sz w:val="22"/>
                <w:szCs w:val="22"/>
                <w:lang w:val="en-GB"/>
              </w:rPr>
              <w:t>1</w:t>
            </w:r>
            <w:r w:rsidR="00D33BB6">
              <w:rPr>
                <w:rFonts w:ascii="Arial" w:hAnsi="Arial" w:cs="Arial"/>
                <w:bCs/>
                <w:color w:val="auto"/>
                <w:sz w:val="22"/>
                <w:szCs w:val="22"/>
                <w:lang w:val="en-GB"/>
              </w:rPr>
              <w:t>5</w:t>
            </w:r>
            <w:r>
              <w:rPr>
                <w:rFonts w:ascii="Arial" w:hAnsi="Arial" w:cs="Arial"/>
                <w:bCs/>
                <w:color w:val="auto"/>
                <w:sz w:val="22"/>
                <w:szCs w:val="22"/>
                <w:lang w:val="en-GB"/>
              </w:rPr>
              <w:t>%</w:t>
            </w:r>
          </w:p>
        </w:tc>
      </w:tr>
      <w:tr w:rsidR="00FE794D" w14:paraId="7FB576BD" w14:textId="77777777" w:rsidTr="00FE794D">
        <w:tc>
          <w:tcPr>
            <w:tcW w:w="7375" w:type="dxa"/>
          </w:tcPr>
          <w:p w14:paraId="5DBA0F43" w14:textId="57249CB7" w:rsidR="00FE794D" w:rsidRPr="00D33BB6" w:rsidRDefault="00D33BB6" w:rsidP="00FE794D">
            <w:pPr>
              <w:pStyle w:val="Default"/>
              <w:spacing w:line="276" w:lineRule="auto"/>
              <w:jc w:val="both"/>
              <w:rPr>
                <w:rFonts w:ascii="Arial" w:hAnsi="Arial" w:cs="Arial"/>
                <w:b/>
                <w:color w:val="auto"/>
                <w:sz w:val="22"/>
                <w:szCs w:val="22"/>
                <w:lang w:val="en-GB"/>
              </w:rPr>
            </w:pPr>
            <w:r w:rsidRPr="00D33BB6">
              <w:rPr>
                <w:rFonts w:ascii="Arial" w:hAnsi="Arial" w:cs="Arial"/>
                <w:b/>
                <w:color w:val="auto"/>
                <w:sz w:val="22"/>
                <w:szCs w:val="22"/>
                <w:lang w:val="en-GB"/>
              </w:rPr>
              <w:t>Capacity building and communication skills</w:t>
            </w:r>
          </w:p>
        </w:tc>
        <w:tc>
          <w:tcPr>
            <w:tcW w:w="1635" w:type="dxa"/>
          </w:tcPr>
          <w:p w14:paraId="45E8669D" w14:textId="5B461DBE" w:rsidR="00FE794D" w:rsidRPr="00FE794D" w:rsidRDefault="00FE794D" w:rsidP="00FE794D">
            <w:pPr>
              <w:pStyle w:val="Default"/>
              <w:spacing w:line="276" w:lineRule="auto"/>
              <w:jc w:val="right"/>
              <w:rPr>
                <w:rFonts w:ascii="Arial" w:hAnsi="Arial" w:cs="Arial"/>
                <w:bCs/>
                <w:color w:val="auto"/>
                <w:sz w:val="22"/>
                <w:szCs w:val="22"/>
                <w:lang w:val="en-GB"/>
              </w:rPr>
            </w:pPr>
          </w:p>
        </w:tc>
      </w:tr>
      <w:tr w:rsidR="00FE794D" w14:paraId="2E70D3E9" w14:textId="77777777" w:rsidTr="00FE794D">
        <w:tc>
          <w:tcPr>
            <w:tcW w:w="7375" w:type="dxa"/>
          </w:tcPr>
          <w:p w14:paraId="55519314" w14:textId="68F443B6" w:rsidR="00FE794D" w:rsidRPr="00D33BB6" w:rsidRDefault="00D33BB6" w:rsidP="00FE794D">
            <w:pPr>
              <w:pStyle w:val="Default"/>
              <w:spacing w:line="276" w:lineRule="auto"/>
              <w:jc w:val="both"/>
              <w:rPr>
                <w:rFonts w:ascii="Arial" w:hAnsi="Arial" w:cs="Arial"/>
                <w:bCs/>
                <w:color w:val="auto"/>
                <w:sz w:val="22"/>
                <w:szCs w:val="22"/>
                <w:lang w:val="en-GB"/>
              </w:rPr>
            </w:pPr>
            <w:r w:rsidRPr="00D33BB6">
              <w:rPr>
                <w:rFonts w:ascii="Arial" w:hAnsi="Arial" w:cs="Arial"/>
                <w:bCs/>
                <w:color w:val="auto"/>
                <w:sz w:val="22"/>
                <w:szCs w:val="22"/>
                <w:lang w:val="en-GB"/>
              </w:rPr>
              <w:t>Ability to clearly communicate complex concepts to diverse audiences</w:t>
            </w:r>
          </w:p>
        </w:tc>
        <w:tc>
          <w:tcPr>
            <w:tcW w:w="1635" w:type="dxa"/>
          </w:tcPr>
          <w:p w14:paraId="358445A6" w14:textId="1E1C6BC7" w:rsidR="00FE794D" w:rsidRPr="00D33BB6" w:rsidRDefault="00D33BB6" w:rsidP="00D33BB6">
            <w:pPr>
              <w:pStyle w:val="Default"/>
              <w:spacing w:line="276" w:lineRule="auto"/>
              <w:jc w:val="right"/>
              <w:rPr>
                <w:rFonts w:ascii="Arial" w:hAnsi="Arial" w:cs="Arial"/>
                <w:bCs/>
                <w:color w:val="auto"/>
                <w:sz w:val="22"/>
                <w:szCs w:val="22"/>
                <w:lang w:val="en-GB"/>
              </w:rPr>
            </w:pPr>
            <w:r w:rsidRPr="00D33BB6">
              <w:rPr>
                <w:rFonts w:ascii="Arial" w:hAnsi="Arial" w:cs="Arial"/>
                <w:bCs/>
                <w:color w:val="auto"/>
                <w:sz w:val="22"/>
                <w:szCs w:val="22"/>
                <w:lang w:val="en-GB"/>
              </w:rPr>
              <w:t>10%</w:t>
            </w:r>
          </w:p>
        </w:tc>
      </w:tr>
      <w:tr w:rsidR="00D33BB6" w14:paraId="1986B761" w14:textId="77777777" w:rsidTr="00FE794D">
        <w:tc>
          <w:tcPr>
            <w:tcW w:w="7375" w:type="dxa"/>
          </w:tcPr>
          <w:p w14:paraId="1C2AFAAE" w14:textId="24D6B0B7" w:rsidR="00D33BB6" w:rsidRPr="00D33BB6" w:rsidRDefault="00D33BB6" w:rsidP="00FE794D">
            <w:pPr>
              <w:pStyle w:val="Default"/>
              <w:spacing w:line="276" w:lineRule="auto"/>
              <w:jc w:val="both"/>
              <w:rPr>
                <w:rFonts w:ascii="Arial" w:hAnsi="Arial" w:cs="Arial"/>
                <w:bCs/>
                <w:color w:val="auto"/>
                <w:sz w:val="22"/>
                <w:szCs w:val="22"/>
                <w:lang w:val="en-GB"/>
              </w:rPr>
            </w:pPr>
            <w:r w:rsidRPr="00D33BB6">
              <w:rPr>
                <w:rFonts w:ascii="Arial" w:hAnsi="Arial" w:cs="Arial"/>
                <w:bCs/>
                <w:color w:val="auto"/>
                <w:sz w:val="22"/>
                <w:szCs w:val="22"/>
                <w:lang w:val="en-GB"/>
              </w:rPr>
              <w:t>Experience developing training materials and delivering effective capacity-building sessions</w:t>
            </w:r>
          </w:p>
        </w:tc>
        <w:tc>
          <w:tcPr>
            <w:tcW w:w="1635" w:type="dxa"/>
          </w:tcPr>
          <w:p w14:paraId="37DFA341" w14:textId="1B1749E3" w:rsidR="00D33BB6" w:rsidRPr="00D33BB6" w:rsidRDefault="00D33BB6" w:rsidP="00D33BB6">
            <w:pPr>
              <w:pStyle w:val="Default"/>
              <w:spacing w:line="276" w:lineRule="auto"/>
              <w:jc w:val="right"/>
              <w:rPr>
                <w:rFonts w:ascii="Arial" w:hAnsi="Arial" w:cs="Arial"/>
                <w:bCs/>
                <w:color w:val="auto"/>
                <w:sz w:val="22"/>
                <w:szCs w:val="22"/>
                <w:lang w:val="en-GB"/>
              </w:rPr>
            </w:pPr>
            <w:r w:rsidRPr="00D33BB6">
              <w:rPr>
                <w:rFonts w:ascii="Arial" w:hAnsi="Arial" w:cs="Arial"/>
                <w:bCs/>
                <w:color w:val="auto"/>
                <w:sz w:val="22"/>
                <w:szCs w:val="22"/>
                <w:lang w:val="en-GB"/>
              </w:rPr>
              <w:t>10%</w:t>
            </w:r>
          </w:p>
        </w:tc>
      </w:tr>
      <w:tr w:rsidR="00D33BB6" w14:paraId="50053D75" w14:textId="77777777" w:rsidTr="00FE794D">
        <w:tc>
          <w:tcPr>
            <w:tcW w:w="7375" w:type="dxa"/>
          </w:tcPr>
          <w:p w14:paraId="14266157" w14:textId="355F14CF" w:rsidR="00D33BB6" w:rsidRPr="002D5129" w:rsidRDefault="00D33BB6" w:rsidP="00FE794D">
            <w:pPr>
              <w:pStyle w:val="Default"/>
              <w:spacing w:line="276" w:lineRule="auto"/>
              <w:jc w:val="both"/>
              <w:rPr>
                <w:rFonts w:ascii="Arial" w:hAnsi="Arial" w:cs="Arial"/>
                <w:b/>
                <w:color w:val="auto"/>
                <w:sz w:val="22"/>
                <w:szCs w:val="22"/>
                <w:lang w:val="en-GB"/>
              </w:rPr>
            </w:pPr>
            <w:r w:rsidRPr="002D5129">
              <w:rPr>
                <w:rFonts w:ascii="Arial" w:hAnsi="Arial" w:cs="Arial"/>
                <w:b/>
                <w:color w:val="auto"/>
                <w:sz w:val="22"/>
                <w:szCs w:val="22"/>
                <w:lang w:val="en-GB"/>
              </w:rPr>
              <w:t>Experience in the IGAD regio</w:t>
            </w:r>
            <w:r w:rsidR="002D5129" w:rsidRPr="002D5129">
              <w:rPr>
                <w:rFonts w:ascii="Arial" w:hAnsi="Arial" w:cs="Arial"/>
                <w:b/>
                <w:color w:val="auto"/>
                <w:sz w:val="22"/>
                <w:szCs w:val="22"/>
                <w:lang w:val="en-GB"/>
              </w:rPr>
              <w:t>n</w:t>
            </w:r>
          </w:p>
        </w:tc>
        <w:tc>
          <w:tcPr>
            <w:tcW w:w="1635" w:type="dxa"/>
          </w:tcPr>
          <w:p w14:paraId="1F71137C" w14:textId="17825C11" w:rsidR="00D33BB6" w:rsidRPr="00D33BB6" w:rsidRDefault="00D33BB6" w:rsidP="00D33BB6">
            <w:pPr>
              <w:pStyle w:val="Default"/>
              <w:spacing w:line="276" w:lineRule="auto"/>
              <w:jc w:val="right"/>
              <w:rPr>
                <w:rFonts w:ascii="Arial" w:hAnsi="Arial" w:cs="Arial"/>
                <w:bCs/>
                <w:color w:val="auto"/>
                <w:sz w:val="22"/>
                <w:szCs w:val="22"/>
                <w:lang w:val="en-GB"/>
              </w:rPr>
            </w:pPr>
          </w:p>
        </w:tc>
      </w:tr>
      <w:tr w:rsidR="00D33BB6" w14:paraId="5AD903E3" w14:textId="77777777" w:rsidTr="00FE794D">
        <w:tc>
          <w:tcPr>
            <w:tcW w:w="7375" w:type="dxa"/>
          </w:tcPr>
          <w:p w14:paraId="1B3C9521" w14:textId="273CA152" w:rsidR="00D33BB6" w:rsidRPr="00D33BB6" w:rsidRDefault="002D5129" w:rsidP="00FE794D">
            <w:pPr>
              <w:pStyle w:val="Default"/>
              <w:spacing w:line="276" w:lineRule="auto"/>
              <w:jc w:val="both"/>
              <w:rPr>
                <w:rFonts w:ascii="Arial" w:hAnsi="Arial" w:cs="Arial"/>
                <w:bCs/>
                <w:color w:val="auto"/>
                <w:sz w:val="22"/>
                <w:szCs w:val="22"/>
                <w:lang w:val="en-GB"/>
              </w:rPr>
            </w:pPr>
            <w:r>
              <w:rPr>
                <w:rFonts w:ascii="Arial" w:hAnsi="Arial" w:cs="Arial"/>
                <w:bCs/>
                <w:color w:val="auto"/>
                <w:sz w:val="22"/>
                <w:szCs w:val="22"/>
                <w:lang w:val="en-GB"/>
              </w:rPr>
              <w:t>Relevant working experience in the IGAD region</w:t>
            </w:r>
          </w:p>
        </w:tc>
        <w:tc>
          <w:tcPr>
            <w:tcW w:w="1635" w:type="dxa"/>
          </w:tcPr>
          <w:p w14:paraId="7E31E2DC" w14:textId="7F12C726" w:rsidR="00D33BB6" w:rsidRDefault="002D5129" w:rsidP="002D5129">
            <w:pPr>
              <w:pStyle w:val="Default"/>
              <w:spacing w:line="276" w:lineRule="auto"/>
              <w:jc w:val="right"/>
              <w:rPr>
                <w:rFonts w:ascii="Arial" w:hAnsi="Arial" w:cs="Arial"/>
                <w:b/>
                <w:color w:val="auto"/>
                <w:sz w:val="22"/>
                <w:szCs w:val="22"/>
                <w:lang w:val="en-GB"/>
              </w:rPr>
            </w:pPr>
            <w:r>
              <w:rPr>
                <w:rFonts w:ascii="Arial" w:hAnsi="Arial" w:cs="Arial"/>
                <w:bCs/>
                <w:color w:val="auto"/>
                <w:sz w:val="22"/>
                <w:szCs w:val="22"/>
                <w:lang w:val="en-GB"/>
              </w:rPr>
              <w:t>5%</w:t>
            </w:r>
          </w:p>
        </w:tc>
      </w:tr>
    </w:tbl>
    <w:p w14:paraId="6D0E199A" w14:textId="77777777" w:rsidR="00FE794D" w:rsidRDefault="00FE794D" w:rsidP="00FE794D">
      <w:pPr>
        <w:pStyle w:val="Default"/>
        <w:spacing w:line="276" w:lineRule="auto"/>
        <w:jc w:val="both"/>
        <w:rPr>
          <w:rFonts w:ascii="Arial" w:hAnsi="Arial" w:cs="Arial"/>
          <w:b/>
          <w:color w:val="auto"/>
          <w:sz w:val="22"/>
          <w:szCs w:val="22"/>
          <w:lang w:val="en-GB"/>
        </w:rPr>
      </w:pPr>
    </w:p>
    <w:p w14:paraId="20AB080B" w14:textId="51827990" w:rsidR="00DC006D" w:rsidRDefault="00DC006D">
      <w:pPr>
        <w:pStyle w:val="Default"/>
        <w:numPr>
          <w:ilvl w:val="0"/>
          <w:numId w:val="1"/>
        </w:numPr>
        <w:spacing w:line="276" w:lineRule="auto"/>
        <w:jc w:val="both"/>
        <w:rPr>
          <w:rFonts w:ascii="Arial" w:hAnsi="Arial" w:cs="Arial"/>
          <w:b/>
          <w:color w:val="auto"/>
          <w:sz w:val="22"/>
          <w:szCs w:val="22"/>
          <w:lang w:val="en-GB"/>
        </w:rPr>
      </w:pPr>
      <w:r>
        <w:rPr>
          <w:rFonts w:ascii="Arial" w:hAnsi="Arial" w:cs="Arial"/>
          <w:b/>
          <w:color w:val="auto"/>
          <w:sz w:val="22"/>
          <w:szCs w:val="22"/>
          <w:lang w:val="en-GB"/>
        </w:rPr>
        <w:t>Deliverables</w:t>
      </w:r>
    </w:p>
    <w:p w14:paraId="7D547EA9" w14:textId="77777777" w:rsidR="00DC006D" w:rsidRDefault="00DC006D" w:rsidP="00DC006D">
      <w:pPr>
        <w:pStyle w:val="Default"/>
        <w:spacing w:line="276" w:lineRule="auto"/>
        <w:jc w:val="both"/>
        <w:rPr>
          <w:rFonts w:ascii="Arial" w:hAnsi="Arial" w:cs="Arial"/>
          <w:b/>
          <w:color w:val="auto"/>
          <w:sz w:val="22"/>
          <w:szCs w:val="22"/>
          <w:lang w:val="en-GB"/>
        </w:rPr>
      </w:pPr>
    </w:p>
    <w:p w14:paraId="0CCEB2BF" w14:textId="77777777" w:rsidR="00DC006D" w:rsidRDefault="00DC006D" w:rsidP="00DC006D">
      <w:pPr>
        <w:pStyle w:val="Default"/>
        <w:numPr>
          <w:ilvl w:val="0"/>
          <w:numId w:val="22"/>
        </w:numPr>
        <w:spacing w:line="276" w:lineRule="auto"/>
        <w:jc w:val="both"/>
        <w:rPr>
          <w:rFonts w:ascii="Arial" w:hAnsi="Arial" w:cs="Arial"/>
          <w:bCs/>
          <w:color w:val="auto"/>
          <w:sz w:val="22"/>
          <w:szCs w:val="22"/>
          <w:lang w:val="en-GB"/>
        </w:rPr>
      </w:pPr>
      <w:r>
        <w:rPr>
          <w:rFonts w:ascii="Arial" w:hAnsi="Arial" w:cs="Arial"/>
          <w:bCs/>
          <w:color w:val="auto"/>
          <w:sz w:val="22"/>
          <w:szCs w:val="22"/>
          <w:lang w:val="en-GB"/>
        </w:rPr>
        <w:t>An integrated food security indicators database</w:t>
      </w:r>
    </w:p>
    <w:p w14:paraId="46CA74DB" w14:textId="63779942" w:rsidR="00581F13" w:rsidRDefault="00581F13" w:rsidP="00DC006D">
      <w:pPr>
        <w:pStyle w:val="Default"/>
        <w:numPr>
          <w:ilvl w:val="0"/>
          <w:numId w:val="22"/>
        </w:numPr>
        <w:spacing w:line="276" w:lineRule="auto"/>
        <w:jc w:val="both"/>
        <w:rPr>
          <w:rFonts w:ascii="Arial" w:hAnsi="Arial" w:cs="Arial"/>
          <w:bCs/>
          <w:color w:val="auto"/>
          <w:sz w:val="22"/>
          <w:szCs w:val="22"/>
          <w:lang w:val="en-GB"/>
        </w:rPr>
      </w:pPr>
      <w:r>
        <w:rPr>
          <w:rFonts w:ascii="Arial" w:hAnsi="Arial" w:cs="Arial"/>
          <w:bCs/>
          <w:color w:val="auto"/>
          <w:sz w:val="22"/>
          <w:szCs w:val="22"/>
          <w:lang w:val="en-GB"/>
        </w:rPr>
        <w:t>A detailed methodology document outlining the scenario development approach</w:t>
      </w:r>
    </w:p>
    <w:p w14:paraId="5E6D0CB1" w14:textId="7044C9A2" w:rsidR="00581F13" w:rsidRDefault="00581F13" w:rsidP="00DC006D">
      <w:pPr>
        <w:pStyle w:val="Default"/>
        <w:numPr>
          <w:ilvl w:val="0"/>
          <w:numId w:val="22"/>
        </w:numPr>
        <w:spacing w:line="276" w:lineRule="auto"/>
        <w:jc w:val="both"/>
        <w:rPr>
          <w:rFonts w:ascii="Arial" w:hAnsi="Arial" w:cs="Arial"/>
          <w:bCs/>
          <w:color w:val="auto"/>
          <w:sz w:val="22"/>
          <w:szCs w:val="22"/>
          <w:lang w:val="en-GB"/>
        </w:rPr>
      </w:pPr>
      <w:r>
        <w:rPr>
          <w:rFonts w:ascii="Arial" w:hAnsi="Arial" w:cs="Arial"/>
          <w:bCs/>
          <w:color w:val="auto"/>
          <w:sz w:val="22"/>
          <w:szCs w:val="22"/>
          <w:lang w:val="en-GB"/>
        </w:rPr>
        <w:lastRenderedPageBreak/>
        <w:t>Templates and tools to support scenario development</w:t>
      </w:r>
    </w:p>
    <w:p w14:paraId="63B03C3F" w14:textId="1D9010DD" w:rsidR="00581F13" w:rsidRDefault="00581F13" w:rsidP="00DC006D">
      <w:pPr>
        <w:pStyle w:val="Default"/>
        <w:numPr>
          <w:ilvl w:val="0"/>
          <w:numId w:val="22"/>
        </w:numPr>
        <w:spacing w:line="276" w:lineRule="auto"/>
        <w:jc w:val="both"/>
        <w:rPr>
          <w:rFonts w:ascii="Arial" w:hAnsi="Arial" w:cs="Arial"/>
          <w:bCs/>
          <w:color w:val="auto"/>
          <w:sz w:val="22"/>
          <w:szCs w:val="22"/>
          <w:lang w:val="en-GB"/>
        </w:rPr>
      </w:pPr>
      <w:r>
        <w:rPr>
          <w:rFonts w:ascii="Arial" w:hAnsi="Arial" w:cs="Arial"/>
          <w:bCs/>
          <w:color w:val="auto"/>
          <w:sz w:val="22"/>
          <w:szCs w:val="22"/>
          <w:lang w:val="en-GB"/>
        </w:rPr>
        <w:t>A training module (to build the capacity of IFRAH experts)</w:t>
      </w:r>
    </w:p>
    <w:p w14:paraId="66423749" w14:textId="52C53108" w:rsidR="00581F13" w:rsidRDefault="00581F13" w:rsidP="00DC006D">
      <w:pPr>
        <w:pStyle w:val="Default"/>
        <w:numPr>
          <w:ilvl w:val="0"/>
          <w:numId w:val="22"/>
        </w:numPr>
        <w:spacing w:line="276" w:lineRule="auto"/>
        <w:jc w:val="both"/>
        <w:rPr>
          <w:rFonts w:ascii="Arial" w:hAnsi="Arial" w:cs="Arial"/>
          <w:bCs/>
          <w:color w:val="auto"/>
          <w:sz w:val="22"/>
          <w:szCs w:val="22"/>
          <w:lang w:val="en-GB"/>
        </w:rPr>
      </w:pPr>
      <w:r>
        <w:rPr>
          <w:rFonts w:ascii="Arial" w:hAnsi="Arial" w:cs="Arial"/>
          <w:bCs/>
          <w:color w:val="auto"/>
          <w:sz w:val="22"/>
          <w:szCs w:val="22"/>
          <w:lang w:val="en-GB"/>
        </w:rPr>
        <w:t>Early warning reports demonstrating the application of the scenario development approach</w:t>
      </w:r>
    </w:p>
    <w:p w14:paraId="76F3945D" w14:textId="77777777" w:rsidR="00DC006D" w:rsidRDefault="00DC006D" w:rsidP="00DC006D">
      <w:pPr>
        <w:pStyle w:val="Default"/>
        <w:spacing w:line="276" w:lineRule="auto"/>
        <w:ind w:left="360"/>
        <w:jc w:val="both"/>
        <w:rPr>
          <w:rFonts w:ascii="Arial" w:hAnsi="Arial" w:cs="Arial"/>
          <w:b/>
          <w:color w:val="auto"/>
          <w:sz w:val="22"/>
          <w:szCs w:val="22"/>
          <w:lang w:val="en-GB"/>
        </w:rPr>
      </w:pPr>
    </w:p>
    <w:p w14:paraId="39C2C01D" w14:textId="149E86EE"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t>Reporting</w:t>
      </w:r>
    </w:p>
    <w:p w14:paraId="7F50F9DD" w14:textId="77777777" w:rsidR="00BA68F2" w:rsidRPr="00B25C1C" w:rsidRDefault="00BA68F2">
      <w:pPr>
        <w:pStyle w:val="Default"/>
        <w:spacing w:line="276" w:lineRule="auto"/>
        <w:jc w:val="both"/>
        <w:rPr>
          <w:rFonts w:ascii="Arial" w:hAnsi="Arial" w:cs="Arial"/>
          <w:color w:val="auto"/>
          <w:sz w:val="22"/>
          <w:szCs w:val="22"/>
          <w:lang w:val="en-GB"/>
        </w:rPr>
      </w:pPr>
    </w:p>
    <w:p w14:paraId="58751777" w14:textId="717E14D0" w:rsidR="00BA68F2" w:rsidRDefault="00000000">
      <w:pPr>
        <w:spacing w:line="276" w:lineRule="auto"/>
        <w:jc w:val="both"/>
        <w:rPr>
          <w:rFonts w:ascii="Arial" w:hAnsi="Arial" w:cs="Arial"/>
          <w:sz w:val="22"/>
          <w:szCs w:val="22"/>
        </w:rPr>
      </w:pPr>
      <w:r w:rsidRPr="00B25C1C">
        <w:rPr>
          <w:rFonts w:ascii="Arial" w:hAnsi="Arial" w:cs="Arial"/>
          <w:sz w:val="22"/>
          <w:szCs w:val="22"/>
        </w:rPr>
        <w:t xml:space="preserve">The consultant will be under the overall supervision of the Director of ICPAC, with technical reporting to the Coordinator of IFRAH. </w:t>
      </w:r>
    </w:p>
    <w:p w14:paraId="1F8451B0" w14:textId="77777777" w:rsidR="00CC628B" w:rsidRPr="00B25C1C" w:rsidRDefault="00CC628B">
      <w:pPr>
        <w:spacing w:line="276" w:lineRule="auto"/>
        <w:jc w:val="both"/>
        <w:rPr>
          <w:rFonts w:ascii="Arial" w:hAnsi="Arial" w:cs="Arial"/>
          <w:sz w:val="22"/>
          <w:szCs w:val="22"/>
        </w:rPr>
      </w:pPr>
    </w:p>
    <w:p w14:paraId="37205F77" w14:textId="47436207" w:rsidR="00CC628B" w:rsidRDefault="00CC628B">
      <w:pPr>
        <w:pStyle w:val="Default"/>
        <w:numPr>
          <w:ilvl w:val="0"/>
          <w:numId w:val="1"/>
        </w:numPr>
        <w:spacing w:line="276" w:lineRule="auto"/>
        <w:jc w:val="both"/>
        <w:rPr>
          <w:rFonts w:ascii="Arial" w:hAnsi="Arial" w:cs="Arial"/>
          <w:b/>
          <w:color w:val="auto"/>
          <w:sz w:val="22"/>
          <w:szCs w:val="22"/>
          <w:lang w:val="en-GB"/>
        </w:rPr>
      </w:pPr>
      <w:r>
        <w:rPr>
          <w:rFonts w:ascii="Arial" w:hAnsi="Arial" w:cs="Arial"/>
          <w:b/>
          <w:color w:val="auto"/>
          <w:sz w:val="22"/>
          <w:szCs w:val="22"/>
          <w:lang w:val="en-GB"/>
        </w:rPr>
        <w:t>Contract duration</w:t>
      </w:r>
    </w:p>
    <w:p w14:paraId="5179B6AB" w14:textId="77777777" w:rsidR="00CC628B" w:rsidRDefault="00CC628B" w:rsidP="00CC628B">
      <w:pPr>
        <w:pStyle w:val="Default"/>
        <w:spacing w:line="276" w:lineRule="auto"/>
        <w:jc w:val="both"/>
        <w:rPr>
          <w:rFonts w:ascii="Arial" w:hAnsi="Arial" w:cs="Arial"/>
          <w:b/>
          <w:color w:val="auto"/>
          <w:sz w:val="22"/>
          <w:szCs w:val="22"/>
          <w:lang w:val="en-GB"/>
        </w:rPr>
      </w:pPr>
    </w:p>
    <w:p w14:paraId="4D17FE24" w14:textId="381424A7" w:rsidR="00CC628B" w:rsidRDefault="00CC628B" w:rsidP="00CC628B">
      <w:pPr>
        <w:pStyle w:val="Default"/>
        <w:spacing w:line="276" w:lineRule="auto"/>
        <w:jc w:val="both"/>
        <w:rPr>
          <w:rFonts w:ascii="Arial" w:hAnsi="Arial" w:cs="Arial"/>
          <w:bCs/>
          <w:color w:val="auto"/>
          <w:sz w:val="22"/>
          <w:szCs w:val="22"/>
          <w:lang w:val="en-GB"/>
        </w:rPr>
      </w:pPr>
      <w:r w:rsidRPr="00CC628B">
        <w:rPr>
          <w:rFonts w:ascii="Arial" w:hAnsi="Arial" w:cs="Arial"/>
          <w:bCs/>
          <w:color w:val="auto"/>
          <w:sz w:val="22"/>
          <w:szCs w:val="22"/>
          <w:lang w:val="en-GB"/>
        </w:rPr>
        <w:t>Six (6) months</w:t>
      </w:r>
      <w:r w:rsidR="008B7979">
        <w:rPr>
          <w:rFonts w:ascii="Arial" w:hAnsi="Arial" w:cs="Arial"/>
          <w:bCs/>
          <w:color w:val="auto"/>
          <w:sz w:val="22"/>
          <w:szCs w:val="22"/>
          <w:lang w:val="en-GB"/>
        </w:rPr>
        <w:t>, subject to renewal based on performance and availability of funding</w:t>
      </w:r>
      <w:r w:rsidR="00003B6F">
        <w:rPr>
          <w:rFonts w:ascii="Arial" w:hAnsi="Arial" w:cs="Arial"/>
          <w:bCs/>
          <w:color w:val="auto"/>
          <w:sz w:val="22"/>
          <w:szCs w:val="22"/>
          <w:lang w:val="en-GB"/>
        </w:rPr>
        <w:t>.</w:t>
      </w:r>
    </w:p>
    <w:p w14:paraId="4CCB4358" w14:textId="77777777" w:rsidR="008B7979" w:rsidRDefault="008B7979" w:rsidP="00CC628B">
      <w:pPr>
        <w:pStyle w:val="Default"/>
        <w:spacing w:line="276" w:lineRule="auto"/>
        <w:jc w:val="both"/>
        <w:rPr>
          <w:rFonts w:ascii="Arial" w:hAnsi="Arial" w:cs="Arial"/>
          <w:bCs/>
          <w:color w:val="auto"/>
          <w:sz w:val="22"/>
          <w:szCs w:val="22"/>
          <w:lang w:val="en-GB"/>
        </w:rPr>
      </w:pPr>
    </w:p>
    <w:p w14:paraId="306B97EF" w14:textId="237D778E" w:rsidR="008B7979" w:rsidRDefault="00A246D1" w:rsidP="008B7979">
      <w:pPr>
        <w:pStyle w:val="Default"/>
        <w:numPr>
          <w:ilvl w:val="0"/>
          <w:numId w:val="1"/>
        </w:numPr>
        <w:spacing w:line="276" w:lineRule="auto"/>
        <w:jc w:val="both"/>
        <w:rPr>
          <w:rFonts w:ascii="Arial" w:hAnsi="Arial" w:cs="Arial"/>
          <w:b/>
          <w:color w:val="auto"/>
          <w:sz w:val="22"/>
          <w:szCs w:val="22"/>
          <w:lang w:val="en-GB"/>
        </w:rPr>
      </w:pPr>
      <w:r>
        <w:rPr>
          <w:rFonts w:ascii="Arial" w:hAnsi="Arial" w:cs="Arial"/>
          <w:b/>
          <w:color w:val="auto"/>
          <w:sz w:val="22"/>
          <w:szCs w:val="22"/>
          <w:lang w:val="en-GB"/>
        </w:rPr>
        <w:t>Payment schedule</w:t>
      </w:r>
    </w:p>
    <w:p w14:paraId="29DD78AF" w14:textId="77777777" w:rsidR="008B7979" w:rsidRDefault="008B7979" w:rsidP="00CC628B">
      <w:pPr>
        <w:pStyle w:val="Default"/>
        <w:spacing w:line="276" w:lineRule="auto"/>
        <w:jc w:val="both"/>
        <w:rPr>
          <w:rFonts w:ascii="Arial" w:hAnsi="Arial" w:cs="Arial"/>
          <w:bCs/>
          <w:color w:val="auto"/>
          <w:sz w:val="22"/>
          <w:szCs w:val="22"/>
          <w:lang w:val="en-GB"/>
        </w:rPr>
      </w:pPr>
    </w:p>
    <w:p w14:paraId="3154D8CF" w14:textId="77CEFE8B" w:rsidR="008B7979" w:rsidRPr="00CC628B" w:rsidRDefault="008B7979" w:rsidP="00CC628B">
      <w:pPr>
        <w:pStyle w:val="Default"/>
        <w:spacing w:line="276" w:lineRule="auto"/>
        <w:jc w:val="both"/>
        <w:rPr>
          <w:rFonts w:ascii="Arial" w:hAnsi="Arial" w:cs="Arial"/>
          <w:bCs/>
          <w:color w:val="auto"/>
          <w:sz w:val="22"/>
          <w:szCs w:val="22"/>
          <w:lang w:val="en-GB"/>
        </w:rPr>
      </w:pPr>
      <w:r>
        <w:rPr>
          <w:rFonts w:ascii="Arial" w:hAnsi="Arial" w:cs="Arial"/>
          <w:bCs/>
          <w:color w:val="auto"/>
          <w:sz w:val="22"/>
          <w:szCs w:val="22"/>
          <w:lang w:val="en-GB"/>
        </w:rPr>
        <w:t>Th</w:t>
      </w:r>
      <w:r w:rsidR="00A246D1">
        <w:rPr>
          <w:rFonts w:ascii="Arial" w:hAnsi="Arial" w:cs="Arial"/>
          <w:bCs/>
          <w:color w:val="auto"/>
          <w:sz w:val="22"/>
          <w:szCs w:val="22"/>
          <w:lang w:val="en-GB"/>
        </w:rPr>
        <w:t>is will be in monthly instalments, contingent upon satisfactory performance</w:t>
      </w:r>
      <w:r w:rsidR="00003B6F">
        <w:rPr>
          <w:rFonts w:ascii="Arial" w:hAnsi="Arial" w:cs="Arial"/>
          <w:bCs/>
          <w:color w:val="auto"/>
          <w:sz w:val="22"/>
          <w:szCs w:val="22"/>
          <w:lang w:val="en-GB"/>
        </w:rPr>
        <w:t>.</w:t>
      </w:r>
    </w:p>
    <w:p w14:paraId="69D873CF" w14:textId="77777777" w:rsidR="00CC628B" w:rsidRDefault="00CC628B" w:rsidP="00CC628B">
      <w:pPr>
        <w:pStyle w:val="Default"/>
        <w:spacing w:line="276" w:lineRule="auto"/>
        <w:jc w:val="both"/>
        <w:rPr>
          <w:rFonts w:ascii="Arial" w:hAnsi="Arial" w:cs="Arial"/>
          <w:b/>
          <w:color w:val="auto"/>
          <w:sz w:val="22"/>
          <w:szCs w:val="22"/>
          <w:lang w:val="en-GB"/>
        </w:rPr>
      </w:pPr>
    </w:p>
    <w:p w14:paraId="1F120B7F" w14:textId="49F0D4CC" w:rsidR="00BA68F2" w:rsidRDefault="00CC628B">
      <w:pPr>
        <w:pStyle w:val="Default"/>
        <w:numPr>
          <w:ilvl w:val="0"/>
          <w:numId w:val="1"/>
        </w:numPr>
        <w:spacing w:line="276" w:lineRule="auto"/>
        <w:jc w:val="both"/>
        <w:rPr>
          <w:rFonts w:ascii="Arial" w:hAnsi="Arial" w:cs="Arial"/>
          <w:b/>
          <w:color w:val="auto"/>
          <w:sz w:val="22"/>
          <w:szCs w:val="22"/>
          <w:lang w:val="en-GB"/>
        </w:rPr>
      </w:pPr>
      <w:r>
        <w:rPr>
          <w:rFonts w:ascii="Arial" w:hAnsi="Arial" w:cs="Arial"/>
          <w:b/>
          <w:color w:val="auto"/>
          <w:sz w:val="22"/>
          <w:szCs w:val="22"/>
          <w:lang w:val="en-GB"/>
        </w:rPr>
        <w:t>Duty station</w:t>
      </w:r>
    </w:p>
    <w:p w14:paraId="35D7126E" w14:textId="77777777" w:rsidR="00CC628B" w:rsidRDefault="00CC628B" w:rsidP="00CC628B">
      <w:pPr>
        <w:pStyle w:val="Default"/>
        <w:spacing w:line="276" w:lineRule="auto"/>
        <w:jc w:val="both"/>
        <w:rPr>
          <w:rFonts w:ascii="Arial" w:hAnsi="Arial" w:cs="Arial"/>
          <w:b/>
          <w:color w:val="auto"/>
          <w:sz w:val="22"/>
          <w:szCs w:val="22"/>
          <w:lang w:val="en-GB"/>
        </w:rPr>
      </w:pPr>
    </w:p>
    <w:p w14:paraId="49F20028" w14:textId="133D66DA" w:rsidR="00CC628B" w:rsidRPr="00CC628B" w:rsidRDefault="00CC628B" w:rsidP="00CC628B">
      <w:pPr>
        <w:pStyle w:val="Default"/>
        <w:spacing w:line="276" w:lineRule="auto"/>
        <w:jc w:val="both"/>
        <w:rPr>
          <w:rFonts w:ascii="Arial" w:hAnsi="Arial" w:cs="Arial"/>
          <w:bCs/>
          <w:color w:val="auto"/>
          <w:sz w:val="22"/>
          <w:szCs w:val="22"/>
          <w:lang w:val="en-GB"/>
        </w:rPr>
      </w:pPr>
      <w:r w:rsidRPr="00CC628B">
        <w:rPr>
          <w:rFonts w:ascii="Arial" w:hAnsi="Arial" w:cs="Arial"/>
          <w:bCs/>
          <w:color w:val="auto"/>
          <w:sz w:val="22"/>
          <w:szCs w:val="22"/>
          <w:lang w:val="en-GB"/>
        </w:rPr>
        <w:t>The consultant will be based in Nairobi, Kenya</w:t>
      </w:r>
      <w:r w:rsidR="008B3249">
        <w:rPr>
          <w:rFonts w:ascii="Arial" w:hAnsi="Arial" w:cs="Arial"/>
          <w:bCs/>
          <w:color w:val="auto"/>
          <w:sz w:val="22"/>
          <w:szCs w:val="22"/>
          <w:lang w:val="en-GB"/>
        </w:rPr>
        <w:t>,</w:t>
      </w:r>
      <w:r>
        <w:rPr>
          <w:rFonts w:ascii="Arial" w:hAnsi="Arial" w:cs="Arial"/>
          <w:bCs/>
          <w:color w:val="auto"/>
          <w:sz w:val="22"/>
          <w:szCs w:val="22"/>
          <w:lang w:val="en-GB"/>
        </w:rPr>
        <w:t xml:space="preserve"> at the IGAD Climate Prediction and Applications Centre (ICPAC). </w:t>
      </w:r>
    </w:p>
    <w:p w14:paraId="4E284DE4" w14:textId="77777777" w:rsidR="00BA68F2" w:rsidRPr="00B25C1C" w:rsidRDefault="00BA68F2">
      <w:pPr>
        <w:spacing w:line="276" w:lineRule="auto"/>
        <w:jc w:val="both"/>
        <w:rPr>
          <w:rFonts w:ascii="Arial" w:hAnsi="Arial" w:cs="Arial"/>
          <w:sz w:val="22"/>
          <w:szCs w:val="22"/>
        </w:rPr>
      </w:pPr>
    </w:p>
    <w:p w14:paraId="7B4115DE" w14:textId="77777777" w:rsidR="00BA68F2" w:rsidRPr="00B25C1C" w:rsidRDefault="00000000">
      <w:pPr>
        <w:pStyle w:val="Default"/>
        <w:numPr>
          <w:ilvl w:val="0"/>
          <w:numId w:val="1"/>
        </w:numPr>
        <w:spacing w:line="276" w:lineRule="auto"/>
        <w:jc w:val="both"/>
        <w:rPr>
          <w:rFonts w:ascii="Arial" w:hAnsi="Arial" w:cs="Arial"/>
          <w:b/>
          <w:bCs/>
          <w:sz w:val="22"/>
          <w:szCs w:val="22"/>
          <w:lang w:val="en-GB"/>
        </w:rPr>
      </w:pPr>
      <w:r w:rsidRPr="00B25C1C">
        <w:rPr>
          <w:rFonts w:ascii="Arial" w:hAnsi="Arial" w:cs="Arial"/>
          <w:b/>
          <w:color w:val="auto"/>
          <w:sz w:val="22"/>
          <w:szCs w:val="22"/>
          <w:lang w:val="en-GB"/>
        </w:rPr>
        <w:t>H</w:t>
      </w:r>
      <w:r w:rsidRPr="00B25C1C">
        <w:rPr>
          <w:rFonts w:ascii="Arial" w:hAnsi="Arial" w:cs="Arial"/>
          <w:b/>
          <w:bCs/>
          <w:sz w:val="22"/>
          <w:szCs w:val="22"/>
          <w:lang w:val="en-GB"/>
        </w:rPr>
        <w:t xml:space="preserve">ow to apply </w:t>
      </w:r>
    </w:p>
    <w:p w14:paraId="0AF0D106" w14:textId="77777777" w:rsidR="00BA68F2" w:rsidRPr="00B25C1C" w:rsidRDefault="00BA68F2">
      <w:pPr>
        <w:pStyle w:val="Default"/>
        <w:spacing w:line="276" w:lineRule="auto"/>
        <w:jc w:val="both"/>
        <w:rPr>
          <w:rFonts w:ascii="Arial" w:hAnsi="Arial" w:cs="Arial"/>
          <w:sz w:val="22"/>
          <w:szCs w:val="22"/>
          <w:lang w:val="en-GB"/>
        </w:rPr>
      </w:pPr>
    </w:p>
    <w:p w14:paraId="27315361" w14:textId="254D142D" w:rsidR="009A0AAB" w:rsidRDefault="00000000">
      <w:pPr>
        <w:pStyle w:val="Default"/>
        <w:jc w:val="both"/>
        <w:rPr>
          <w:rFonts w:ascii="Arial" w:hAnsi="Arial" w:cs="Arial"/>
          <w:bCs/>
          <w:sz w:val="22"/>
          <w:szCs w:val="22"/>
          <w:lang w:val="en-GB"/>
        </w:rPr>
      </w:pPr>
      <w:r w:rsidRPr="00B25C1C">
        <w:rPr>
          <w:rFonts w:ascii="Arial" w:hAnsi="Arial" w:cs="Arial"/>
          <w:sz w:val="22"/>
          <w:szCs w:val="22"/>
          <w:lang w:val="en-GB"/>
        </w:rPr>
        <w:t xml:space="preserve">Qualified candidates should send </w:t>
      </w:r>
      <w:r w:rsidR="008B3249">
        <w:rPr>
          <w:rFonts w:ascii="Arial" w:hAnsi="Arial" w:cs="Arial"/>
          <w:sz w:val="22"/>
          <w:szCs w:val="22"/>
          <w:lang w:val="en-GB"/>
        </w:rPr>
        <w:t xml:space="preserve">their CVs, including contact information of three (3) independent referees, cover letter, and copies of both academic and professional certificates   to </w:t>
      </w:r>
      <w:hyperlink r:id="rId7" w:history="1">
        <w:r w:rsidR="00057D8D" w:rsidRPr="00682603">
          <w:rPr>
            <w:rStyle w:val="Hyperlink"/>
            <w:rFonts w:ascii="Arial" w:hAnsi="Arial" w:cs="Arial"/>
            <w:sz w:val="22"/>
            <w:szCs w:val="22"/>
            <w:lang w:val="en-GB"/>
          </w:rPr>
          <w:t>procurement@icpac.net</w:t>
        </w:r>
      </w:hyperlink>
      <w:r w:rsidR="008B3249">
        <w:rPr>
          <w:rFonts w:ascii="Arial" w:hAnsi="Arial" w:cs="Arial"/>
          <w:color w:val="0000FF"/>
          <w:sz w:val="22"/>
          <w:szCs w:val="22"/>
          <w:lang w:val="en-GB"/>
        </w:rPr>
        <w:t xml:space="preserve"> </w:t>
      </w:r>
      <w:r w:rsidR="00E05DA0" w:rsidRPr="006751AB">
        <w:rPr>
          <w:rFonts w:ascii="Arial" w:hAnsi="Arial" w:cs="Arial"/>
          <w:sz w:val="22"/>
          <w:szCs w:val="22"/>
          <w:lang w:val="en-GB"/>
        </w:rPr>
        <w:t>b</w:t>
      </w:r>
      <w:r w:rsidRPr="006751AB">
        <w:rPr>
          <w:rFonts w:ascii="Arial" w:hAnsi="Arial" w:cs="Arial"/>
          <w:sz w:val="22"/>
          <w:szCs w:val="22"/>
          <w:lang w:val="en-GB"/>
        </w:rPr>
        <w:t xml:space="preserve">y </w:t>
      </w:r>
      <w:r w:rsidR="0052394D" w:rsidRPr="0052394D">
        <w:rPr>
          <w:rFonts w:ascii="Arial" w:hAnsi="Arial" w:cs="Arial"/>
          <w:b/>
          <w:bCs/>
          <w:sz w:val="22"/>
          <w:szCs w:val="22"/>
          <w:lang w:val="en-GB"/>
        </w:rPr>
        <w:t>26 May 2025</w:t>
      </w:r>
      <w:r w:rsidRPr="006751AB">
        <w:rPr>
          <w:rFonts w:ascii="Arial" w:hAnsi="Arial" w:cs="Arial"/>
          <w:sz w:val="22"/>
          <w:szCs w:val="22"/>
          <w:lang w:val="en-GB"/>
        </w:rPr>
        <w:t>. Please</w:t>
      </w:r>
      <w:r w:rsidRPr="00B25C1C">
        <w:rPr>
          <w:rFonts w:ascii="Arial" w:hAnsi="Arial" w:cs="Arial"/>
          <w:sz w:val="22"/>
          <w:szCs w:val="22"/>
          <w:lang w:val="en-GB"/>
        </w:rPr>
        <w:t xml:space="preserve"> indicate “</w:t>
      </w:r>
      <w:r w:rsidR="00A246D1">
        <w:rPr>
          <w:rFonts w:ascii="Arial" w:hAnsi="Arial" w:cs="Arial"/>
          <w:b/>
          <w:bCs/>
          <w:sz w:val="22"/>
          <w:szCs w:val="22"/>
          <w:lang w:val="en-GB"/>
        </w:rPr>
        <w:t>Food Security</w:t>
      </w:r>
      <w:r w:rsidR="008B3249">
        <w:rPr>
          <w:rFonts w:ascii="Arial" w:hAnsi="Arial" w:cs="Arial"/>
          <w:b/>
          <w:bCs/>
          <w:sz w:val="22"/>
          <w:szCs w:val="22"/>
          <w:lang w:val="en-GB"/>
        </w:rPr>
        <w:t xml:space="preserve"> </w:t>
      </w:r>
      <w:r w:rsidR="00DC006D">
        <w:rPr>
          <w:rFonts w:ascii="Arial" w:hAnsi="Arial" w:cs="Arial"/>
          <w:b/>
          <w:bCs/>
          <w:sz w:val="22"/>
          <w:szCs w:val="22"/>
          <w:lang w:val="en-GB"/>
        </w:rPr>
        <w:t>Scenario Development</w:t>
      </w:r>
      <w:r w:rsidR="008B3249">
        <w:rPr>
          <w:rFonts w:ascii="Arial" w:hAnsi="Arial" w:cs="Arial"/>
          <w:b/>
          <w:bCs/>
          <w:sz w:val="22"/>
          <w:szCs w:val="22"/>
          <w:lang w:val="en-GB"/>
        </w:rPr>
        <w:t xml:space="preserve"> Consultant</w:t>
      </w:r>
      <w:r w:rsidRPr="00B25C1C">
        <w:rPr>
          <w:rFonts w:ascii="Arial" w:hAnsi="Arial" w:cs="Arial"/>
          <w:bCs/>
          <w:sz w:val="22"/>
          <w:szCs w:val="22"/>
          <w:lang w:val="en-GB"/>
        </w:rPr>
        <w:t>”</w:t>
      </w:r>
      <w:r w:rsidRPr="00B25C1C">
        <w:rPr>
          <w:rFonts w:ascii="Arial" w:hAnsi="Arial" w:cs="Arial"/>
          <w:b/>
          <w:bCs/>
          <w:sz w:val="22"/>
          <w:szCs w:val="22"/>
          <w:lang w:val="en-GB"/>
        </w:rPr>
        <w:t xml:space="preserve"> </w:t>
      </w:r>
      <w:r w:rsidRPr="00B25C1C">
        <w:rPr>
          <w:rFonts w:ascii="Arial" w:hAnsi="Arial" w:cs="Arial"/>
          <w:bCs/>
          <w:sz w:val="22"/>
          <w:szCs w:val="22"/>
          <w:lang w:val="en-GB"/>
        </w:rPr>
        <w:t>on the subject line of your email application.</w:t>
      </w:r>
      <w:r w:rsidR="005C2C62">
        <w:rPr>
          <w:rFonts w:ascii="Arial" w:hAnsi="Arial" w:cs="Arial"/>
          <w:bCs/>
          <w:sz w:val="22"/>
          <w:szCs w:val="22"/>
          <w:lang w:val="en-GB"/>
        </w:rPr>
        <w:t xml:space="preserve"> </w:t>
      </w:r>
    </w:p>
    <w:p w14:paraId="1FE447E4" w14:textId="77777777" w:rsidR="009A0AAB" w:rsidRDefault="009A0AAB">
      <w:pPr>
        <w:pStyle w:val="Default"/>
        <w:jc w:val="both"/>
        <w:rPr>
          <w:rFonts w:ascii="Arial" w:hAnsi="Arial" w:cs="Arial"/>
          <w:bCs/>
          <w:sz w:val="22"/>
          <w:szCs w:val="22"/>
          <w:lang w:val="en-GB"/>
        </w:rPr>
      </w:pPr>
    </w:p>
    <w:p w14:paraId="538F91E5" w14:textId="2A587DF1" w:rsidR="00BA68F2" w:rsidRPr="00B25C1C" w:rsidRDefault="00000000">
      <w:pPr>
        <w:pStyle w:val="Default"/>
        <w:jc w:val="both"/>
        <w:rPr>
          <w:rFonts w:ascii="Arial" w:hAnsi="Arial" w:cs="Arial"/>
          <w:sz w:val="22"/>
          <w:szCs w:val="22"/>
          <w:lang w:val="en-GB"/>
        </w:rPr>
      </w:pPr>
      <w:r w:rsidRPr="00B25C1C">
        <w:rPr>
          <w:rFonts w:ascii="Arial" w:hAnsi="Arial" w:cs="Arial"/>
          <w:sz w:val="22"/>
          <w:szCs w:val="22"/>
          <w:lang w:val="en-GB"/>
        </w:rPr>
        <w:t xml:space="preserve">Only shortlisted candidates will be contacted. </w:t>
      </w:r>
    </w:p>
    <w:p w14:paraId="7F832256" w14:textId="77777777" w:rsidR="00B44141" w:rsidRPr="00B25C1C" w:rsidRDefault="00B44141">
      <w:pPr>
        <w:pStyle w:val="Default"/>
        <w:jc w:val="both"/>
        <w:rPr>
          <w:rFonts w:ascii="Arial" w:hAnsi="Arial" w:cs="Arial"/>
          <w:sz w:val="22"/>
          <w:szCs w:val="22"/>
          <w:lang w:val="en-GB"/>
        </w:rPr>
      </w:pPr>
    </w:p>
    <w:p w14:paraId="367363A7" w14:textId="64C93713" w:rsidR="00BA68F2" w:rsidRPr="00B25C1C" w:rsidRDefault="00000000">
      <w:pPr>
        <w:spacing w:line="276" w:lineRule="auto"/>
        <w:jc w:val="both"/>
        <w:rPr>
          <w:rFonts w:ascii="Arial" w:hAnsi="Arial" w:cs="Arial"/>
          <w:b/>
          <w:bCs/>
          <w:sz w:val="22"/>
          <w:szCs w:val="22"/>
        </w:rPr>
      </w:pPr>
      <w:r w:rsidRPr="00B25C1C">
        <w:rPr>
          <w:rFonts w:ascii="Arial" w:hAnsi="Arial" w:cs="Arial"/>
          <w:b/>
          <w:bCs/>
          <w:sz w:val="22"/>
          <w:szCs w:val="22"/>
        </w:rPr>
        <w:t xml:space="preserve">IGAD is an equal opportunity employer. </w:t>
      </w:r>
    </w:p>
    <w:sectPr w:rsidR="00BA68F2" w:rsidRPr="00B25C1C">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2B3E" w14:textId="77777777" w:rsidR="00D67149" w:rsidRDefault="00D67149">
      <w:r>
        <w:separator/>
      </w:r>
    </w:p>
  </w:endnote>
  <w:endnote w:type="continuationSeparator" w:id="0">
    <w:p w14:paraId="28079961" w14:textId="77777777" w:rsidR="00D67149" w:rsidRDefault="00D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A3D6" w14:textId="77777777" w:rsidR="00D67149" w:rsidRDefault="00D67149">
      <w:r>
        <w:separator/>
      </w:r>
    </w:p>
  </w:footnote>
  <w:footnote w:type="continuationSeparator" w:id="0">
    <w:p w14:paraId="04C3C32B" w14:textId="77777777" w:rsidR="00D67149" w:rsidRDefault="00D6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D16D" w14:textId="77777777" w:rsidR="00BA68F2" w:rsidRDefault="00000000">
    <w:pPr>
      <w:pStyle w:val="Header"/>
    </w:pPr>
    <w:r>
      <w:rPr>
        <w:rFonts w:cstheme="minorHAnsi"/>
        <w:b/>
        <w:noProof/>
        <w:sz w:val="22"/>
        <w:szCs w:val="22"/>
        <w:lang w:val="en-US"/>
      </w:rPr>
      <w:drawing>
        <wp:anchor distT="0" distB="0" distL="114300" distR="114300" simplePos="0" relativeHeight="251659264" behindDoc="0" locked="0" layoutInCell="1" allowOverlap="1" wp14:anchorId="6DDD788A" wp14:editId="6466431C">
          <wp:simplePos x="0" y="0"/>
          <wp:positionH relativeFrom="margin">
            <wp:align>center</wp:align>
          </wp:positionH>
          <wp:positionV relativeFrom="paragraph">
            <wp:posOffset>-354330</wp:posOffset>
          </wp:positionV>
          <wp:extent cx="1994535" cy="1543050"/>
          <wp:effectExtent l="0" t="0" r="5715" b="0"/>
          <wp:wrapSquare wrapText="bothSides"/>
          <wp:docPr id="2" name="Picture 2" descr="C:\Users\Charity\Desktop\Logos\Logo w_ island_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Charity\Desktop\Logos\Logo w_ island_P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994535" cy="1543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806"/>
    <w:multiLevelType w:val="multilevel"/>
    <w:tmpl w:val="027918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823B87"/>
    <w:multiLevelType w:val="multilevel"/>
    <w:tmpl w:val="0B823B8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5B61FEA"/>
    <w:multiLevelType w:val="multilevel"/>
    <w:tmpl w:val="3CB0881A"/>
    <w:lvl w:ilvl="0">
      <w:start w:val="1"/>
      <w:numFmt w:val="bullet"/>
      <w:lvlText w:val=""/>
      <w:lvlJc w:val="left"/>
      <w:pPr>
        <w:ind w:left="360" w:hanging="360"/>
      </w:pPr>
      <w:rPr>
        <w:rFonts w:ascii="Symbol" w:hAnsi="Symbol" w:hint="default"/>
        <w:spacing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D7FA1"/>
    <w:multiLevelType w:val="hybridMultilevel"/>
    <w:tmpl w:val="085AD08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F64A82"/>
    <w:multiLevelType w:val="multilevel"/>
    <w:tmpl w:val="18F64A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B23F9F"/>
    <w:multiLevelType w:val="hybridMultilevel"/>
    <w:tmpl w:val="D7601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8E3DBB"/>
    <w:multiLevelType w:val="multilevel"/>
    <w:tmpl w:val="1F8E3D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BF021E"/>
    <w:multiLevelType w:val="hybridMultilevel"/>
    <w:tmpl w:val="B212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171AB"/>
    <w:multiLevelType w:val="multilevel"/>
    <w:tmpl w:val="223171AB"/>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7E74FB"/>
    <w:multiLevelType w:val="hybridMultilevel"/>
    <w:tmpl w:val="4F54B33A"/>
    <w:lvl w:ilvl="0" w:tplc="684C8450">
      <w:start w:val="1"/>
      <w:numFmt w:val="bullet"/>
      <w:lvlText w:val=""/>
      <w:lvlJc w:val="left"/>
      <w:pPr>
        <w:ind w:left="720" w:hanging="720"/>
      </w:pPr>
      <w:rPr>
        <w:rFonts w:ascii="Symbol" w:hAnsi="Symbol" w:hint="default"/>
        <w:spacing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415D4E"/>
    <w:multiLevelType w:val="hybridMultilevel"/>
    <w:tmpl w:val="90D83732"/>
    <w:lvl w:ilvl="0" w:tplc="DD7A3B8C">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04DE3"/>
    <w:multiLevelType w:val="multilevel"/>
    <w:tmpl w:val="31304D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C76A38"/>
    <w:multiLevelType w:val="multilevel"/>
    <w:tmpl w:val="38C76A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94D0437"/>
    <w:multiLevelType w:val="multilevel"/>
    <w:tmpl w:val="394D04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BE138E"/>
    <w:multiLevelType w:val="hybridMultilevel"/>
    <w:tmpl w:val="751C39D0"/>
    <w:lvl w:ilvl="0" w:tplc="357895FC">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F6B4399"/>
    <w:multiLevelType w:val="hybridMultilevel"/>
    <w:tmpl w:val="1834D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DB3204"/>
    <w:multiLevelType w:val="hybridMultilevel"/>
    <w:tmpl w:val="ADC281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913601"/>
    <w:multiLevelType w:val="hybridMultilevel"/>
    <w:tmpl w:val="EB2E07E2"/>
    <w:lvl w:ilvl="0" w:tplc="DD7A3B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D760A"/>
    <w:multiLevelType w:val="multilevel"/>
    <w:tmpl w:val="65AD76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0594D13"/>
    <w:multiLevelType w:val="hybridMultilevel"/>
    <w:tmpl w:val="293C6172"/>
    <w:lvl w:ilvl="0" w:tplc="DD7A3B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E3593"/>
    <w:multiLevelType w:val="multilevel"/>
    <w:tmpl w:val="739E35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48A2A33"/>
    <w:multiLevelType w:val="multilevel"/>
    <w:tmpl w:val="748A2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53004161">
    <w:abstractNumId w:val="8"/>
  </w:num>
  <w:num w:numId="2" w16cid:durableId="297538073">
    <w:abstractNumId w:val="13"/>
  </w:num>
  <w:num w:numId="3" w16cid:durableId="1358698822">
    <w:abstractNumId w:val="18"/>
  </w:num>
  <w:num w:numId="4" w16cid:durableId="1889107061">
    <w:abstractNumId w:val="11"/>
  </w:num>
  <w:num w:numId="5" w16cid:durableId="1379161736">
    <w:abstractNumId w:val="20"/>
  </w:num>
  <w:num w:numId="6" w16cid:durableId="49547385">
    <w:abstractNumId w:val="12"/>
  </w:num>
  <w:num w:numId="7" w16cid:durableId="424425111">
    <w:abstractNumId w:val="6"/>
  </w:num>
  <w:num w:numId="8" w16cid:durableId="639728391">
    <w:abstractNumId w:val="0"/>
  </w:num>
  <w:num w:numId="9" w16cid:durableId="1066536105">
    <w:abstractNumId w:val="1"/>
  </w:num>
  <w:num w:numId="10" w16cid:durableId="176891512">
    <w:abstractNumId w:val="4"/>
  </w:num>
  <w:num w:numId="11" w16cid:durableId="1504779666">
    <w:abstractNumId w:val="21"/>
  </w:num>
  <w:num w:numId="12" w16cid:durableId="464395646">
    <w:abstractNumId w:val="5"/>
  </w:num>
  <w:num w:numId="13" w16cid:durableId="50661283">
    <w:abstractNumId w:val="7"/>
  </w:num>
  <w:num w:numId="14" w16cid:durableId="1934892953">
    <w:abstractNumId w:val="17"/>
  </w:num>
  <w:num w:numId="15" w16cid:durableId="1910654824">
    <w:abstractNumId w:val="10"/>
  </w:num>
  <w:num w:numId="16" w16cid:durableId="1731806111">
    <w:abstractNumId w:val="19"/>
  </w:num>
  <w:num w:numId="17" w16cid:durableId="2139759973">
    <w:abstractNumId w:val="16"/>
  </w:num>
  <w:num w:numId="18" w16cid:durableId="495346540">
    <w:abstractNumId w:val="3"/>
  </w:num>
  <w:num w:numId="19" w16cid:durableId="1615283035">
    <w:abstractNumId w:val="14"/>
  </w:num>
  <w:num w:numId="20" w16cid:durableId="167182443">
    <w:abstractNumId w:val="9"/>
  </w:num>
  <w:num w:numId="21" w16cid:durableId="163134985">
    <w:abstractNumId w:val="2"/>
  </w:num>
  <w:num w:numId="22" w16cid:durableId="260912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77"/>
    <w:rsid w:val="00003B6F"/>
    <w:rsid w:val="00013657"/>
    <w:rsid w:val="00032347"/>
    <w:rsid w:val="000416EC"/>
    <w:rsid w:val="00046510"/>
    <w:rsid w:val="00052683"/>
    <w:rsid w:val="00057D8D"/>
    <w:rsid w:val="00064970"/>
    <w:rsid w:val="0007265D"/>
    <w:rsid w:val="00072E1C"/>
    <w:rsid w:val="000814B8"/>
    <w:rsid w:val="00086F34"/>
    <w:rsid w:val="000939CE"/>
    <w:rsid w:val="000A7461"/>
    <w:rsid w:val="000B5B8A"/>
    <w:rsid w:val="000D2D0F"/>
    <w:rsid w:val="000D5A69"/>
    <w:rsid w:val="000F2347"/>
    <w:rsid w:val="00102230"/>
    <w:rsid w:val="00110EE5"/>
    <w:rsid w:val="00130843"/>
    <w:rsid w:val="00134F49"/>
    <w:rsid w:val="001415B3"/>
    <w:rsid w:val="001449AD"/>
    <w:rsid w:val="00147F59"/>
    <w:rsid w:val="001713B2"/>
    <w:rsid w:val="00171E39"/>
    <w:rsid w:val="00174AFC"/>
    <w:rsid w:val="001800B1"/>
    <w:rsid w:val="001910C0"/>
    <w:rsid w:val="001C5383"/>
    <w:rsid w:val="001C59B8"/>
    <w:rsid w:val="001D1DCF"/>
    <w:rsid w:val="001D2B1F"/>
    <w:rsid w:val="001D3213"/>
    <w:rsid w:val="001D3B6E"/>
    <w:rsid w:val="001D4686"/>
    <w:rsid w:val="001E03AC"/>
    <w:rsid w:val="001E259C"/>
    <w:rsid w:val="0021245F"/>
    <w:rsid w:val="00217197"/>
    <w:rsid w:val="002305C0"/>
    <w:rsid w:val="00232B8C"/>
    <w:rsid w:val="002357FE"/>
    <w:rsid w:val="00236F33"/>
    <w:rsid w:val="0024657C"/>
    <w:rsid w:val="00262E7C"/>
    <w:rsid w:val="002703BB"/>
    <w:rsid w:val="0028075A"/>
    <w:rsid w:val="00284646"/>
    <w:rsid w:val="00292995"/>
    <w:rsid w:val="00294294"/>
    <w:rsid w:val="002A09C2"/>
    <w:rsid w:val="002A17A1"/>
    <w:rsid w:val="002A505A"/>
    <w:rsid w:val="002C0770"/>
    <w:rsid w:val="002C4D73"/>
    <w:rsid w:val="002C6D57"/>
    <w:rsid w:val="002D0A7B"/>
    <w:rsid w:val="002D5129"/>
    <w:rsid w:val="002F0741"/>
    <w:rsid w:val="002F678D"/>
    <w:rsid w:val="00301044"/>
    <w:rsid w:val="003028D6"/>
    <w:rsid w:val="00320FE0"/>
    <w:rsid w:val="00323931"/>
    <w:rsid w:val="00324226"/>
    <w:rsid w:val="003260FA"/>
    <w:rsid w:val="00334579"/>
    <w:rsid w:val="00343E96"/>
    <w:rsid w:val="00345862"/>
    <w:rsid w:val="00356966"/>
    <w:rsid w:val="00360527"/>
    <w:rsid w:val="00373AA6"/>
    <w:rsid w:val="00377238"/>
    <w:rsid w:val="00387E3A"/>
    <w:rsid w:val="003A24E9"/>
    <w:rsid w:val="003A45DC"/>
    <w:rsid w:val="003A63A8"/>
    <w:rsid w:val="003A7794"/>
    <w:rsid w:val="003C0072"/>
    <w:rsid w:val="003C57E8"/>
    <w:rsid w:val="003C5EBE"/>
    <w:rsid w:val="003D1040"/>
    <w:rsid w:val="003E1714"/>
    <w:rsid w:val="004051C2"/>
    <w:rsid w:val="00412F2B"/>
    <w:rsid w:val="004131D0"/>
    <w:rsid w:val="0044509F"/>
    <w:rsid w:val="004556D0"/>
    <w:rsid w:val="00462987"/>
    <w:rsid w:val="00463C61"/>
    <w:rsid w:val="00465D60"/>
    <w:rsid w:val="00470235"/>
    <w:rsid w:val="00470A45"/>
    <w:rsid w:val="004726E6"/>
    <w:rsid w:val="0047504E"/>
    <w:rsid w:val="00480C4D"/>
    <w:rsid w:val="00484E5A"/>
    <w:rsid w:val="00493EE6"/>
    <w:rsid w:val="004D4683"/>
    <w:rsid w:val="004D532C"/>
    <w:rsid w:val="004E14B3"/>
    <w:rsid w:val="004E724C"/>
    <w:rsid w:val="004F0EBD"/>
    <w:rsid w:val="00522756"/>
    <w:rsid w:val="0052394D"/>
    <w:rsid w:val="00526BEB"/>
    <w:rsid w:val="00533D01"/>
    <w:rsid w:val="005361A0"/>
    <w:rsid w:val="005464EA"/>
    <w:rsid w:val="005562BD"/>
    <w:rsid w:val="0057364B"/>
    <w:rsid w:val="00573C73"/>
    <w:rsid w:val="00580090"/>
    <w:rsid w:val="00581F13"/>
    <w:rsid w:val="005831B4"/>
    <w:rsid w:val="005943A3"/>
    <w:rsid w:val="0059731B"/>
    <w:rsid w:val="005A1727"/>
    <w:rsid w:val="005B137F"/>
    <w:rsid w:val="005C227D"/>
    <w:rsid w:val="005C2C62"/>
    <w:rsid w:val="005C3817"/>
    <w:rsid w:val="005D711A"/>
    <w:rsid w:val="005E1B38"/>
    <w:rsid w:val="005E3299"/>
    <w:rsid w:val="005F1B11"/>
    <w:rsid w:val="00621B35"/>
    <w:rsid w:val="00621D82"/>
    <w:rsid w:val="0062662A"/>
    <w:rsid w:val="00647B9A"/>
    <w:rsid w:val="00674162"/>
    <w:rsid w:val="006751AB"/>
    <w:rsid w:val="00677764"/>
    <w:rsid w:val="00680ACA"/>
    <w:rsid w:val="006811F9"/>
    <w:rsid w:val="006815EC"/>
    <w:rsid w:val="00681BA9"/>
    <w:rsid w:val="006A50C2"/>
    <w:rsid w:val="006B325C"/>
    <w:rsid w:val="006B587A"/>
    <w:rsid w:val="006B6EDD"/>
    <w:rsid w:val="006B74AF"/>
    <w:rsid w:val="006C6637"/>
    <w:rsid w:val="006D7758"/>
    <w:rsid w:val="006F3562"/>
    <w:rsid w:val="0070640D"/>
    <w:rsid w:val="00713E12"/>
    <w:rsid w:val="007255D7"/>
    <w:rsid w:val="007414B1"/>
    <w:rsid w:val="00743248"/>
    <w:rsid w:val="007459A2"/>
    <w:rsid w:val="00747779"/>
    <w:rsid w:val="0076055B"/>
    <w:rsid w:val="00786790"/>
    <w:rsid w:val="007955E1"/>
    <w:rsid w:val="00795AA9"/>
    <w:rsid w:val="007966AD"/>
    <w:rsid w:val="00797C76"/>
    <w:rsid w:val="00797D77"/>
    <w:rsid w:val="007A0637"/>
    <w:rsid w:val="007A664D"/>
    <w:rsid w:val="007B1A1C"/>
    <w:rsid w:val="007C6E85"/>
    <w:rsid w:val="007F6788"/>
    <w:rsid w:val="007F7D4B"/>
    <w:rsid w:val="00803329"/>
    <w:rsid w:val="00815A00"/>
    <w:rsid w:val="008245F6"/>
    <w:rsid w:val="00825D21"/>
    <w:rsid w:val="00834020"/>
    <w:rsid w:val="008417F5"/>
    <w:rsid w:val="0086308C"/>
    <w:rsid w:val="00867575"/>
    <w:rsid w:val="008708C5"/>
    <w:rsid w:val="008844DD"/>
    <w:rsid w:val="00885E8B"/>
    <w:rsid w:val="008A0271"/>
    <w:rsid w:val="008A0AF1"/>
    <w:rsid w:val="008A0B4B"/>
    <w:rsid w:val="008A3F19"/>
    <w:rsid w:val="008A44DF"/>
    <w:rsid w:val="008B3249"/>
    <w:rsid w:val="008B7979"/>
    <w:rsid w:val="008C0372"/>
    <w:rsid w:val="008C126F"/>
    <w:rsid w:val="008D4F65"/>
    <w:rsid w:val="008D6909"/>
    <w:rsid w:val="008E1555"/>
    <w:rsid w:val="008F11FF"/>
    <w:rsid w:val="008F4CAA"/>
    <w:rsid w:val="009021CB"/>
    <w:rsid w:val="00904AEF"/>
    <w:rsid w:val="00904CBD"/>
    <w:rsid w:val="00915539"/>
    <w:rsid w:val="009273F3"/>
    <w:rsid w:val="00950D3C"/>
    <w:rsid w:val="009572C2"/>
    <w:rsid w:val="00964F03"/>
    <w:rsid w:val="0097196B"/>
    <w:rsid w:val="009722E8"/>
    <w:rsid w:val="00981FD4"/>
    <w:rsid w:val="00986C93"/>
    <w:rsid w:val="009876E0"/>
    <w:rsid w:val="00991ED5"/>
    <w:rsid w:val="00993ACB"/>
    <w:rsid w:val="009A0AAB"/>
    <w:rsid w:val="009A372A"/>
    <w:rsid w:val="009A7C27"/>
    <w:rsid w:val="009B32F6"/>
    <w:rsid w:val="009B5D08"/>
    <w:rsid w:val="009C1606"/>
    <w:rsid w:val="009D3C8B"/>
    <w:rsid w:val="009E1052"/>
    <w:rsid w:val="009E22C9"/>
    <w:rsid w:val="009E2B8A"/>
    <w:rsid w:val="009E7F8A"/>
    <w:rsid w:val="00A06464"/>
    <w:rsid w:val="00A20E2F"/>
    <w:rsid w:val="00A234F9"/>
    <w:rsid w:val="00A2364C"/>
    <w:rsid w:val="00A238DC"/>
    <w:rsid w:val="00A246D1"/>
    <w:rsid w:val="00A24ACF"/>
    <w:rsid w:val="00A30B21"/>
    <w:rsid w:val="00A32805"/>
    <w:rsid w:val="00A33095"/>
    <w:rsid w:val="00A37CEC"/>
    <w:rsid w:val="00A44770"/>
    <w:rsid w:val="00A57896"/>
    <w:rsid w:val="00A81EA4"/>
    <w:rsid w:val="00A841B4"/>
    <w:rsid w:val="00A8428A"/>
    <w:rsid w:val="00A91770"/>
    <w:rsid w:val="00A9619F"/>
    <w:rsid w:val="00AA1B23"/>
    <w:rsid w:val="00AB0471"/>
    <w:rsid w:val="00AB671B"/>
    <w:rsid w:val="00AC0FA8"/>
    <w:rsid w:val="00AD03E6"/>
    <w:rsid w:val="00AE6661"/>
    <w:rsid w:val="00AF0FBA"/>
    <w:rsid w:val="00B25C1C"/>
    <w:rsid w:val="00B421F0"/>
    <w:rsid w:val="00B42BE3"/>
    <w:rsid w:val="00B44141"/>
    <w:rsid w:val="00B641FD"/>
    <w:rsid w:val="00B6726B"/>
    <w:rsid w:val="00B67F66"/>
    <w:rsid w:val="00B75D6C"/>
    <w:rsid w:val="00B84D02"/>
    <w:rsid w:val="00B90CEA"/>
    <w:rsid w:val="00B94E53"/>
    <w:rsid w:val="00B96006"/>
    <w:rsid w:val="00BA68F2"/>
    <w:rsid w:val="00BB0E0F"/>
    <w:rsid w:val="00BD1D23"/>
    <w:rsid w:val="00BE0592"/>
    <w:rsid w:val="00BF2EB4"/>
    <w:rsid w:val="00BF4909"/>
    <w:rsid w:val="00C051E1"/>
    <w:rsid w:val="00C07747"/>
    <w:rsid w:val="00C12167"/>
    <w:rsid w:val="00C25C7C"/>
    <w:rsid w:val="00C26600"/>
    <w:rsid w:val="00C33EBF"/>
    <w:rsid w:val="00C36677"/>
    <w:rsid w:val="00C4474A"/>
    <w:rsid w:val="00C44962"/>
    <w:rsid w:val="00C46A00"/>
    <w:rsid w:val="00C608D2"/>
    <w:rsid w:val="00CB0CD8"/>
    <w:rsid w:val="00CB7FB6"/>
    <w:rsid w:val="00CC628B"/>
    <w:rsid w:val="00CD0BF5"/>
    <w:rsid w:val="00CD3050"/>
    <w:rsid w:val="00CE1509"/>
    <w:rsid w:val="00CE77DB"/>
    <w:rsid w:val="00CF7B0B"/>
    <w:rsid w:val="00D04176"/>
    <w:rsid w:val="00D13226"/>
    <w:rsid w:val="00D17822"/>
    <w:rsid w:val="00D204B8"/>
    <w:rsid w:val="00D230DE"/>
    <w:rsid w:val="00D33BB6"/>
    <w:rsid w:val="00D44C92"/>
    <w:rsid w:val="00D46F16"/>
    <w:rsid w:val="00D53516"/>
    <w:rsid w:val="00D54693"/>
    <w:rsid w:val="00D619A8"/>
    <w:rsid w:val="00D63291"/>
    <w:rsid w:val="00D67149"/>
    <w:rsid w:val="00D67721"/>
    <w:rsid w:val="00D70814"/>
    <w:rsid w:val="00D730D6"/>
    <w:rsid w:val="00D75EE9"/>
    <w:rsid w:val="00D81EBB"/>
    <w:rsid w:val="00D9502B"/>
    <w:rsid w:val="00D97190"/>
    <w:rsid w:val="00DA0608"/>
    <w:rsid w:val="00DA6760"/>
    <w:rsid w:val="00DA6974"/>
    <w:rsid w:val="00DC006D"/>
    <w:rsid w:val="00DE3863"/>
    <w:rsid w:val="00DF111B"/>
    <w:rsid w:val="00DF305A"/>
    <w:rsid w:val="00DF4341"/>
    <w:rsid w:val="00E0058F"/>
    <w:rsid w:val="00E02F66"/>
    <w:rsid w:val="00E03248"/>
    <w:rsid w:val="00E05DA0"/>
    <w:rsid w:val="00E1094A"/>
    <w:rsid w:val="00E11546"/>
    <w:rsid w:val="00E129EE"/>
    <w:rsid w:val="00E2625A"/>
    <w:rsid w:val="00E34E5E"/>
    <w:rsid w:val="00E374C3"/>
    <w:rsid w:val="00E45578"/>
    <w:rsid w:val="00E55B20"/>
    <w:rsid w:val="00E63A2B"/>
    <w:rsid w:val="00E65C77"/>
    <w:rsid w:val="00E75457"/>
    <w:rsid w:val="00EE0F5F"/>
    <w:rsid w:val="00EE2191"/>
    <w:rsid w:val="00F0415F"/>
    <w:rsid w:val="00F1031B"/>
    <w:rsid w:val="00F13C90"/>
    <w:rsid w:val="00F2302E"/>
    <w:rsid w:val="00F2708C"/>
    <w:rsid w:val="00F607B1"/>
    <w:rsid w:val="00F64818"/>
    <w:rsid w:val="00F64937"/>
    <w:rsid w:val="00F705ED"/>
    <w:rsid w:val="00F70891"/>
    <w:rsid w:val="00F73DA3"/>
    <w:rsid w:val="00F753EC"/>
    <w:rsid w:val="00F801AF"/>
    <w:rsid w:val="00FA5B18"/>
    <w:rsid w:val="00FE05BD"/>
    <w:rsid w:val="00FE09DF"/>
    <w:rsid w:val="00FE2947"/>
    <w:rsid w:val="00FE794D"/>
    <w:rsid w:val="4FC9C8F3"/>
    <w:rsid w:val="57CED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EE22"/>
  <w15:docId w15:val="{A6306392-09DD-4D42-B634-ECDB5833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b/>
      <w:color w:val="385623" w:themeColor="accent6" w:themeShade="8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385623" w:themeColor="accent6" w:themeShade="80"/>
      <w:szCs w:val="26"/>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 w:type="paragraph" w:customStyle="1" w:styleId="ListParagraph1">
    <w:name w:val="List Paragraph1"/>
    <w:basedOn w:val="Normal"/>
    <w:uiPriority w:val="34"/>
    <w:qFormat/>
    <w:pPr>
      <w:spacing w:after="160" w:line="259" w:lineRule="auto"/>
      <w:ind w:left="720"/>
      <w:contextualSpacing/>
    </w:pPr>
    <w:rPr>
      <w:sz w:val="22"/>
      <w:szCs w:val="22"/>
    </w:rPr>
  </w:style>
  <w:style w:type="character" w:customStyle="1" w:styleId="FootnoteTextChar">
    <w:name w:val="Footnote Text Char"/>
    <w:basedOn w:val="DefaultParagraphFont"/>
    <w:link w:val="FootnoteText"/>
    <w:uiPriority w:val="99"/>
    <w:semiHidden/>
    <w:rPr>
      <w:sz w:val="20"/>
      <w:szCs w:val="20"/>
      <w:lang w:val="en-GB"/>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character" w:customStyle="1" w:styleId="A3">
    <w:name w:val="A3"/>
    <w:uiPriority w:val="99"/>
    <w:rPr>
      <w:color w:val="000000"/>
      <w:sz w:val="22"/>
      <w:szCs w:val="22"/>
    </w:rPr>
  </w:style>
  <w:style w:type="paragraph" w:customStyle="1" w:styleId="Revision1">
    <w:name w:val="Revision1"/>
    <w:hidden/>
    <w:uiPriority w:val="99"/>
    <w:semiHidden/>
    <w:rPr>
      <w:sz w:val="24"/>
      <w:szCs w:val="24"/>
      <w:lang w:val="en-GB"/>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E05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icpa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dc:creator>
  <cp:lastModifiedBy>Okoth Kabaka</cp:lastModifiedBy>
  <cp:revision>3</cp:revision>
  <dcterms:created xsi:type="dcterms:W3CDTF">2025-05-08T21:40:00Z</dcterms:created>
  <dcterms:modified xsi:type="dcterms:W3CDTF">2025-05-13T07:18:00Z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1033-11.1.0.11711</vt:lpwstr>
  </property>
</Properties>
</file>